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334AF" w14:textId="77777777" w:rsidR="006357CA" w:rsidRPr="009719F5" w:rsidRDefault="006357CA" w:rsidP="006357CA">
      <w:pPr>
        <w:jc w:val="center"/>
        <w:rPr>
          <w:rFonts w:ascii="Franklin Gothic Book" w:hAnsi="Franklin Gothic Book" w:cs="Arial"/>
          <w:b/>
        </w:rPr>
      </w:pPr>
      <w:r w:rsidRPr="009719F5">
        <w:rPr>
          <w:rFonts w:ascii="Franklin Gothic Book" w:hAnsi="Franklin Gothic Book" w:cs="Arial"/>
          <w:b/>
        </w:rPr>
        <w:t>Executive Summary of the Issue Mapping Project</w:t>
      </w:r>
    </w:p>
    <w:p w14:paraId="1C09056D" w14:textId="77777777" w:rsidR="006357CA" w:rsidRDefault="006357CA" w:rsidP="006357CA">
      <w:pPr>
        <w:jc w:val="both"/>
        <w:rPr>
          <w:rFonts w:ascii="Franklin Gothic Book" w:hAnsi="Franklin Gothic Book" w:cs="Arial"/>
          <w:sz w:val="22"/>
          <w:szCs w:val="22"/>
        </w:rPr>
      </w:pPr>
    </w:p>
    <w:p w14:paraId="2121F6FF" w14:textId="77777777" w:rsidR="006357CA" w:rsidRPr="003C66A6" w:rsidRDefault="006357CA" w:rsidP="006357CA">
      <w:pPr>
        <w:jc w:val="both"/>
        <w:rPr>
          <w:rFonts w:ascii="Franklin Gothic Book" w:hAnsi="Franklin Gothic Book" w:cs="Arial"/>
          <w:sz w:val="22"/>
          <w:szCs w:val="22"/>
        </w:rPr>
      </w:pPr>
    </w:p>
    <w:p w14:paraId="2F0D6AA8" w14:textId="77777777" w:rsidR="006357CA" w:rsidRPr="004164DD" w:rsidRDefault="006357CA" w:rsidP="006357CA">
      <w:pPr>
        <w:jc w:val="both"/>
        <w:rPr>
          <w:rFonts w:ascii="Franklin Gothic Book" w:hAnsi="Franklin Gothic Book" w:cs="Arial"/>
          <w:b/>
        </w:rPr>
      </w:pPr>
      <w:r w:rsidRPr="004164DD">
        <w:rPr>
          <w:rFonts w:ascii="Franklin Gothic Book" w:hAnsi="Franklin Gothic Book" w:cs="Arial"/>
          <w:b/>
        </w:rPr>
        <w:t>1. INTRODUCTION</w:t>
      </w:r>
    </w:p>
    <w:p w14:paraId="30C17697" w14:textId="77777777" w:rsidR="006357CA" w:rsidRDefault="006357CA" w:rsidP="006357CA">
      <w:pPr>
        <w:jc w:val="both"/>
        <w:rPr>
          <w:rFonts w:ascii="Franklin Gothic Book" w:eastAsia="Calibri" w:hAnsi="Franklin Gothic Book" w:cs="Arial"/>
          <w:color w:val="000000"/>
        </w:rPr>
      </w:pPr>
      <w:r w:rsidRPr="004164DD">
        <w:rPr>
          <w:rFonts w:ascii="Franklin Gothic Book" w:eastAsia="Calibri" w:hAnsi="Franklin Gothic Book" w:cs="Arial"/>
          <w:color w:val="000000"/>
        </w:rPr>
        <w:t>The objective of this project is to</w:t>
      </w:r>
      <w:r>
        <w:rPr>
          <w:rFonts w:ascii="Franklin Gothic Book" w:eastAsia="Calibri" w:hAnsi="Franklin Gothic Book" w:cs="Arial"/>
          <w:color w:val="000000"/>
        </w:rPr>
        <w:t xml:space="preserve"> conduct an issue mapping</w:t>
      </w:r>
      <w:r w:rsidRPr="004164DD">
        <w:rPr>
          <w:rFonts w:ascii="Franklin Gothic Book" w:eastAsia="Calibri" w:hAnsi="Franklin Gothic Book" w:cs="Arial"/>
          <w:color w:val="000000"/>
        </w:rPr>
        <w:t xml:space="preserve"> identify</w:t>
      </w:r>
      <w:r>
        <w:rPr>
          <w:rFonts w:ascii="Franklin Gothic Book" w:eastAsia="Calibri" w:hAnsi="Franklin Gothic Book" w:cs="Arial"/>
          <w:color w:val="000000"/>
        </w:rPr>
        <w:t>ing</w:t>
      </w:r>
      <w:r w:rsidRPr="004164DD">
        <w:rPr>
          <w:rFonts w:ascii="Franklin Gothic Book" w:eastAsia="Calibri" w:hAnsi="Franklin Gothic Book" w:cs="Arial"/>
          <w:color w:val="000000"/>
        </w:rPr>
        <w:t xml:space="preserve"> critical intersections between child protection and education</w:t>
      </w:r>
      <w:r>
        <w:rPr>
          <w:rFonts w:ascii="Franklin Gothic Book" w:eastAsia="Calibri" w:hAnsi="Franklin Gothic Book" w:cs="Arial"/>
          <w:color w:val="000000"/>
        </w:rPr>
        <w:t xml:space="preserve">. This will be used </w:t>
      </w:r>
      <w:r w:rsidRPr="004164DD">
        <w:rPr>
          <w:rFonts w:ascii="Franklin Gothic Book" w:eastAsia="Calibri" w:hAnsi="Franklin Gothic Book" w:cs="Arial"/>
          <w:color w:val="000000"/>
        </w:rPr>
        <w:t xml:space="preserve">to </w:t>
      </w:r>
      <w:r>
        <w:rPr>
          <w:rFonts w:ascii="Franklin Gothic Book" w:eastAsia="Calibri" w:hAnsi="Franklin Gothic Book" w:cs="Arial"/>
          <w:color w:val="000000"/>
        </w:rPr>
        <w:t xml:space="preserve">inform </w:t>
      </w:r>
      <w:r w:rsidRPr="004164DD">
        <w:rPr>
          <w:rFonts w:ascii="Franklin Gothic Book" w:eastAsia="Calibri" w:hAnsi="Franklin Gothic Book" w:cs="Arial"/>
          <w:color w:val="000000"/>
        </w:rPr>
        <w:t xml:space="preserve">a 2-4 page position paper with core recommendations, around which the INEE Advocacy Working Group </w:t>
      </w:r>
      <w:r>
        <w:rPr>
          <w:rFonts w:ascii="Franklin Gothic Book" w:eastAsia="Calibri" w:hAnsi="Franklin Gothic Book" w:cs="Arial"/>
          <w:color w:val="000000"/>
        </w:rPr>
        <w:t xml:space="preserve">(AWG) </w:t>
      </w:r>
      <w:r w:rsidRPr="004164DD">
        <w:rPr>
          <w:rFonts w:ascii="Franklin Gothic Book" w:eastAsia="Calibri" w:hAnsi="Franklin Gothic Book" w:cs="Arial"/>
          <w:color w:val="000000"/>
        </w:rPr>
        <w:t xml:space="preserve">and other parts of the network can conduct strategic and focused advocacy to strengthen the quality of education response in emergencies. The </w:t>
      </w:r>
      <w:r>
        <w:rPr>
          <w:rFonts w:ascii="Franklin Gothic Book" w:eastAsia="Calibri" w:hAnsi="Franklin Gothic Book" w:cs="Arial"/>
          <w:color w:val="000000"/>
        </w:rPr>
        <w:t xml:space="preserve">mapping will also be </w:t>
      </w:r>
      <w:r w:rsidRPr="004164DD">
        <w:rPr>
          <w:rFonts w:ascii="Franklin Gothic Book" w:eastAsia="Calibri" w:hAnsi="Franklin Gothic Book" w:cs="Arial"/>
          <w:color w:val="000000"/>
        </w:rPr>
        <w:t>used to build a collaborative understanding of the protective role of education in emergencies</w:t>
      </w:r>
      <w:r>
        <w:rPr>
          <w:rFonts w:ascii="Franklin Gothic Book" w:eastAsia="Calibri" w:hAnsi="Franklin Gothic Book" w:cs="Arial"/>
          <w:color w:val="000000"/>
        </w:rPr>
        <w:t xml:space="preserve"> (EiE)</w:t>
      </w:r>
      <w:r w:rsidRPr="004164DD">
        <w:rPr>
          <w:rFonts w:ascii="Franklin Gothic Book" w:eastAsia="Calibri" w:hAnsi="Franklin Gothic Book" w:cs="Arial"/>
          <w:color w:val="000000"/>
        </w:rPr>
        <w:t xml:space="preserve">. </w:t>
      </w:r>
    </w:p>
    <w:p w14:paraId="08EF443E" w14:textId="77777777" w:rsidR="006357CA" w:rsidRDefault="006357CA" w:rsidP="006357CA">
      <w:pPr>
        <w:jc w:val="both"/>
        <w:rPr>
          <w:rFonts w:ascii="Franklin Gothic Book" w:eastAsia="Calibri" w:hAnsi="Franklin Gothic Book" w:cs="Arial"/>
          <w:color w:val="000000"/>
        </w:rPr>
      </w:pPr>
    </w:p>
    <w:p w14:paraId="5E19B9A4" w14:textId="77777777" w:rsidR="006357CA" w:rsidRPr="004164DD" w:rsidRDefault="006357CA" w:rsidP="006357CA">
      <w:pPr>
        <w:jc w:val="both"/>
        <w:rPr>
          <w:rFonts w:ascii="Franklin Gothic Book" w:eastAsia="Calibri" w:hAnsi="Franklin Gothic Book" w:cs="Arial"/>
          <w:color w:val="000000"/>
        </w:rPr>
      </w:pPr>
      <w:r w:rsidRPr="004164DD">
        <w:rPr>
          <w:rFonts w:ascii="Franklin Gothic Book" w:eastAsia="Calibri" w:hAnsi="Franklin Gothic Book" w:cs="Arial"/>
          <w:color w:val="000000"/>
        </w:rPr>
        <w:t>We identified two research questions to h</w:t>
      </w:r>
      <w:r>
        <w:rPr>
          <w:rFonts w:ascii="Franklin Gothic Book" w:eastAsia="Calibri" w:hAnsi="Franklin Gothic Book" w:cs="Arial"/>
          <w:color w:val="000000"/>
        </w:rPr>
        <w:t xml:space="preserve">elp guide the research project as well as </w:t>
      </w:r>
      <w:r w:rsidRPr="004164DD">
        <w:rPr>
          <w:rFonts w:ascii="Franklin Gothic Book" w:eastAsia="Calibri" w:hAnsi="Franklin Gothic Book" w:cs="Arial"/>
          <w:color w:val="000000"/>
        </w:rPr>
        <w:t xml:space="preserve">the selection of literature for review. </w:t>
      </w:r>
    </w:p>
    <w:p w14:paraId="1BF3AE7C" w14:textId="77777777" w:rsidR="006357CA" w:rsidRPr="004164DD" w:rsidRDefault="006357CA" w:rsidP="006357CA">
      <w:pPr>
        <w:jc w:val="both"/>
        <w:rPr>
          <w:rFonts w:ascii="Franklin Gothic Book" w:eastAsia="Calibri" w:hAnsi="Franklin Gothic Book" w:cs="Arial"/>
          <w:color w:val="000000"/>
        </w:rPr>
      </w:pPr>
    </w:p>
    <w:p w14:paraId="6E797FB8" w14:textId="77777777" w:rsidR="006357CA" w:rsidRPr="004164DD" w:rsidRDefault="006357CA" w:rsidP="006357CA">
      <w:pPr>
        <w:ind w:left="426"/>
        <w:jc w:val="both"/>
        <w:rPr>
          <w:rFonts w:ascii="Franklin Gothic Book" w:eastAsia="Calibri" w:hAnsi="Franklin Gothic Book" w:cs="Arial"/>
          <w:color w:val="000000"/>
        </w:rPr>
      </w:pPr>
      <w:r>
        <w:rPr>
          <w:rFonts w:ascii="Franklin Gothic Book" w:eastAsia="Calibri" w:hAnsi="Franklin Gothic Book" w:cs="Arial"/>
          <w:b/>
          <w:color w:val="000000"/>
        </w:rPr>
        <w:t>Primary research q</w:t>
      </w:r>
      <w:r w:rsidRPr="004164DD">
        <w:rPr>
          <w:rFonts w:ascii="Franklin Gothic Book" w:eastAsia="Calibri" w:hAnsi="Franklin Gothic Book" w:cs="Arial"/>
          <w:b/>
          <w:color w:val="000000"/>
        </w:rPr>
        <w:t>uestion:</w:t>
      </w:r>
      <w:r w:rsidRPr="004164DD">
        <w:rPr>
          <w:rFonts w:ascii="Franklin Gothic Book" w:eastAsia="Calibri" w:hAnsi="Franklin Gothic Book" w:cs="Arial"/>
          <w:color w:val="000000"/>
        </w:rPr>
        <w:t xml:space="preserve"> What are the critical intersection</w:t>
      </w:r>
      <w:r>
        <w:rPr>
          <w:rFonts w:ascii="Franklin Gothic Book" w:eastAsia="Calibri" w:hAnsi="Franklin Gothic Book" w:cs="Arial"/>
          <w:color w:val="000000"/>
        </w:rPr>
        <w:t>s</w:t>
      </w:r>
      <w:r w:rsidRPr="004164DD">
        <w:rPr>
          <w:rFonts w:ascii="Franklin Gothic Book" w:eastAsia="Calibri" w:hAnsi="Franklin Gothic Book" w:cs="Arial"/>
          <w:color w:val="000000"/>
        </w:rPr>
        <w:t xml:space="preserve"> between child protection</w:t>
      </w:r>
      <w:r>
        <w:rPr>
          <w:rFonts w:ascii="Franklin Gothic Book" w:eastAsia="Calibri" w:hAnsi="Franklin Gothic Book" w:cs="Arial"/>
          <w:color w:val="000000"/>
        </w:rPr>
        <w:t xml:space="preserve"> (CP)</w:t>
      </w:r>
      <w:r w:rsidRPr="004164DD">
        <w:rPr>
          <w:rFonts w:ascii="Franklin Gothic Book" w:eastAsia="Calibri" w:hAnsi="Franklin Gothic Book" w:cs="Arial"/>
          <w:color w:val="000000"/>
        </w:rPr>
        <w:t xml:space="preserve"> and education?</w:t>
      </w:r>
    </w:p>
    <w:p w14:paraId="4625AA48" w14:textId="77777777" w:rsidR="006357CA" w:rsidRPr="004164DD" w:rsidRDefault="006357CA" w:rsidP="006357CA">
      <w:pPr>
        <w:ind w:left="720"/>
        <w:jc w:val="both"/>
        <w:rPr>
          <w:rFonts w:ascii="Franklin Gothic Book" w:eastAsia="Calibri" w:hAnsi="Franklin Gothic Book" w:cs="Arial"/>
          <w:b/>
          <w:color w:val="000000"/>
        </w:rPr>
      </w:pPr>
    </w:p>
    <w:p w14:paraId="2E02707D" w14:textId="77777777" w:rsidR="006357CA" w:rsidRPr="004164DD" w:rsidRDefault="006357CA" w:rsidP="006357CA">
      <w:pPr>
        <w:ind w:left="426"/>
        <w:jc w:val="both"/>
        <w:rPr>
          <w:rFonts w:ascii="Franklin Gothic Book" w:eastAsia="Calibri" w:hAnsi="Franklin Gothic Book" w:cs="Arial"/>
          <w:color w:val="000000"/>
        </w:rPr>
      </w:pPr>
      <w:r>
        <w:rPr>
          <w:rFonts w:ascii="Franklin Gothic Book" w:eastAsia="Calibri" w:hAnsi="Franklin Gothic Book" w:cs="Arial"/>
          <w:b/>
          <w:color w:val="000000"/>
        </w:rPr>
        <w:t>Sub-research q</w:t>
      </w:r>
      <w:r w:rsidRPr="004164DD">
        <w:rPr>
          <w:rFonts w:ascii="Franklin Gothic Book" w:eastAsia="Calibri" w:hAnsi="Franklin Gothic Book" w:cs="Arial"/>
          <w:b/>
          <w:color w:val="000000"/>
        </w:rPr>
        <w:t>uestion:</w:t>
      </w:r>
      <w:r w:rsidRPr="004164DD">
        <w:rPr>
          <w:rFonts w:ascii="Franklin Gothic Book" w:eastAsia="Calibri" w:hAnsi="Franklin Gothic Book" w:cs="Arial"/>
          <w:color w:val="000000"/>
        </w:rPr>
        <w:t xml:space="preserve"> What are the protective elements of education according to </w:t>
      </w:r>
      <w:r>
        <w:rPr>
          <w:rFonts w:ascii="Franklin Gothic Book" w:eastAsia="Calibri" w:hAnsi="Franklin Gothic Book" w:cs="Arial"/>
          <w:color w:val="000000"/>
        </w:rPr>
        <w:t>the CP</w:t>
      </w:r>
      <w:r w:rsidRPr="004164DD">
        <w:rPr>
          <w:rFonts w:ascii="Franklin Gothic Book" w:eastAsia="Calibri" w:hAnsi="Franklin Gothic Book" w:cs="Arial"/>
          <w:color w:val="000000"/>
        </w:rPr>
        <w:t xml:space="preserve"> field and</w:t>
      </w:r>
      <w:r>
        <w:rPr>
          <w:rFonts w:ascii="Franklin Gothic Book" w:eastAsia="Calibri" w:hAnsi="Franklin Gothic Book" w:cs="Arial"/>
          <w:color w:val="000000"/>
        </w:rPr>
        <w:t xml:space="preserve"> according to the EiE field</w:t>
      </w:r>
      <w:r w:rsidRPr="004164DD">
        <w:rPr>
          <w:rFonts w:ascii="Franklin Gothic Book" w:eastAsia="Calibri" w:hAnsi="Franklin Gothic Book" w:cs="Arial"/>
          <w:color w:val="000000"/>
        </w:rPr>
        <w:t xml:space="preserve">? What are the core ingredients for creating protective learning spaces for children and youth? </w:t>
      </w:r>
    </w:p>
    <w:p w14:paraId="2EA22734" w14:textId="77777777" w:rsidR="006357CA" w:rsidRDefault="006357CA" w:rsidP="006357CA">
      <w:pPr>
        <w:jc w:val="both"/>
        <w:rPr>
          <w:rFonts w:ascii="Franklin Gothic Book" w:eastAsia="Times New Roman" w:hAnsi="Franklin Gothic Book" w:cs="Arial"/>
          <w:color w:val="000000"/>
        </w:rPr>
      </w:pPr>
    </w:p>
    <w:p w14:paraId="1DC6CDC9" w14:textId="77777777" w:rsidR="006357CA" w:rsidRDefault="006357CA" w:rsidP="006357CA">
      <w:pPr>
        <w:contextualSpacing/>
        <w:jc w:val="both"/>
        <w:rPr>
          <w:rFonts w:ascii="Franklin Gothic Book" w:eastAsia="Calibri" w:hAnsi="Franklin Gothic Book" w:cs="Arial"/>
          <w:color w:val="000000"/>
        </w:rPr>
      </w:pPr>
      <w:r w:rsidRPr="004164DD">
        <w:rPr>
          <w:rFonts w:ascii="Franklin Gothic Book" w:eastAsia="Times New Roman" w:hAnsi="Franklin Gothic Book" w:cs="Arial"/>
          <w:color w:val="000000"/>
        </w:rPr>
        <w:t xml:space="preserve">We then decided to narrow the </w:t>
      </w:r>
      <w:r>
        <w:rPr>
          <w:rFonts w:ascii="Franklin Gothic Book" w:eastAsia="Times New Roman" w:hAnsi="Franklin Gothic Book" w:cs="Arial"/>
          <w:color w:val="000000"/>
        </w:rPr>
        <w:t xml:space="preserve">focus of the sub-research question to </w:t>
      </w:r>
      <w:r w:rsidRPr="004164DD">
        <w:rPr>
          <w:rFonts w:ascii="Franklin Gothic Book" w:eastAsia="Times New Roman" w:hAnsi="Franklin Gothic Book" w:cs="Arial"/>
          <w:color w:val="000000"/>
        </w:rPr>
        <w:t>identifying the “protective role” of education in emergencies</w:t>
      </w:r>
      <w:r>
        <w:rPr>
          <w:rFonts w:ascii="Franklin Gothic Book" w:eastAsia="Times New Roman" w:hAnsi="Franklin Gothic Book" w:cs="Arial"/>
          <w:color w:val="000000"/>
        </w:rPr>
        <w:t>, and eliminating the identification of “core ingredients,” due to time and resource limitations</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Thi</w:t>
      </w:r>
      <w:r>
        <w:rPr>
          <w:rFonts w:ascii="Franklin Gothic Book" w:eastAsia="Calibri" w:hAnsi="Franklin Gothic Book" w:cs="Arial"/>
          <w:color w:val="000000"/>
        </w:rPr>
        <w:t xml:space="preserve">s paper is a summary of the findings and analysis on the selected literature from both the CP and EiE fields. </w:t>
      </w:r>
    </w:p>
    <w:p w14:paraId="6ED14DF7" w14:textId="77777777" w:rsidR="006357CA" w:rsidRDefault="006357CA" w:rsidP="006357CA">
      <w:pPr>
        <w:contextualSpacing/>
        <w:jc w:val="both"/>
        <w:rPr>
          <w:rFonts w:ascii="Franklin Gothic Book" w:eastAsia="Calibri" w:hAnsi="Franklin Gothic Book" w:cs="Arial"/>
          <w:color w:val="000000"/>
        </w:rPr>
      </w:pPr>
    </w:p>
    <w:p w14:paraId="6EA8F48A" w14:textId="77777777" w:rsidR="006357CA" w:rsidRDefault="006357CA" w:rsidP="006357CA">
      <w:pPr>
        <w:contextualSpacing/>
        <w:jc w:val="both"/>
        <w:rPr>
          <w:rFonts w:ascii="Franklin Gothic Book" w:eastAsia="Calibri" w:hAnsi="Franklin Gothic Book" w:cs="Arial"/>
          <w:color w:val="000000"/>
        </w:rPr>
      </w:pPr>
    </w:p>
    <w:p w14:paraId="62BA3D0E" w14:textId="77777777" w:rsidR="006357CA" w:rsidRPr="00E264BE" w:rsidRDefault="006357CA" w:rsidP="006357CA">
      <w:pPr>
        <w:contextualSpacing/>
        <w:jc w:val="both"/>
        <w:rPr>
          <w:rFonts w:ascii="Franklin Gothic Book" w:eastAsia="Calibri" w:hAnsi="Franklin Gothic Book" w:cs="Arial"/>
          <w:color w:val="000000"/>
        </w:rPr>
      </w:pPr>
      <w:r w:rsidRPr="004164DD">
        <w:rPr>
          <w:rFonts w:ascii="Franklin Gothic Book" w:eastAsia="Calibri" w:hAnsi="Franklin Gothic Book" w:cs="Arial"/>
          <w:b/>
          <w:bCs/>
          <w:color w:val="000000" w:themeColor="text1"/>
        </w:rPr>
        <w:t>2. METHODS</w:t>
      </w:r>
    </w:p>
    <w:p w14:paraId="1DC523B8" w14:textId="77777777" w:rsidR="006357CA" w:rsidRPr="0090081B" w:rsidRDefault="006357CA" w:rsidP="006357CA">
      <w:pPr>
        <w:contextualSpacing/>
        <w:jc w:val="both"/>
        <w:rPr>
          <w:rFonts w:ascii="Franklin Gothic Book" w:hAnsi="Franklin Gothic Book" w:cs="Arial"/>
          <w:color w:val="000000"/>
        </w:rPr>
      </w:pPr>
      <w:r w:rsidRPr="004164DD">
        <w:rPr>
          <w:rFonts w:ascii="Franklin Gothic Book" w:eastAsia="Calibri" w:hAnsi="Franklin Gothic Book" w:cs="Arial"/>
          <w:color w:val="000000"/>
        </w:rPr>
        <w:t>We conducted</w:t>
      </w:r>
      <w:r w:rsidRPr="004164DD">
        <w:rPr>
          <w:rFonts w:ascii="Franklin Gothic Book" w:hAnsi="Franklin Gothic Book" w:cs="Arial"/>
          <w:color w:val="000000"/>
        </w:rPr>
        <w:t xml:space="preserve"> </w:t>
      </w:r>
      <w:r>
        <w:rPr>
          <w:rFonts w:ascii="Franklin Gothic Book" w:hAnsi="Franklin Gothic Book" w:cs="Arial"/>
          <w:color w:val="000000"/>
        </w:rPr>
        <w:t xml:space="preserve">a </w:t>
      </w:r>
      <w:r w:rsidRPr="004164DD">
        <w:rPr>
          <w:rFonts w:ascii="Franklin Gothic Book" w:eastAsia="Calibri" w:hAnsi="Franklin Gothic Book" w:cs="Arial"/>
          <w:color w:val="000000"/>
        </w:rPr>
        <w:t>desk</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study</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to identify</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and</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build</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a</w:t>
      </w:r>
      <w:r>
        <w:rPr>
          <w:rFonts w:ascii="Franklin Gothic Book" w:eastAsia="Calibri" w:hAnsi="Franklin Gothic Book" w:cs="Arial"/>
          <w:color w:val="000000"/>
        </w:rPr>
        <w:t>n</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understanding</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of</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the</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protective</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role</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of</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education</w:t>
      </w:r>
      <w:r w:rsidRPr="004164DD">
        <w:rPr>
          <w:rFonts w:ascii="Franklin Gothic Book" w:hAnsi="Franklin Gothic Book" w:cs="Arial"/>
          <w:color w:val="000000"/>
        </w:rPr>
        <w:t xml:space="preserve">. </w:t>
      </w:r>
      <w:r>
        <w:rPr>
          <w:rFonts w:ascii="Franklin Gothic Book" w:hAnsi="Franklin Gothic Book" w:cs="Arial"/>
          <w:color w:val="000000"/>
        </w:rPr>
        <w:t xml:space="preserve">The project lead, with submissions from members of the INEE AWG and the Child Protection Alliance for Humanitarian Action, identified a </w:t>
      </w:r>
      <w:r w:rsidRPr="004164DD">
        <w:rPr>
          <w:rFonts w:ascii="Franklin Gothic Book" w:eastAsia="Calibri" w:hAnsi="Franklin Gothic Book" w:cs="Arial"/>
          <w:color w:val="000000"/>
        </w:rPr>
        <w:t>preliminary</w:t>
      </w:r>
      <w:r>
        <w:rPr>
          <w:rFonts w:ascii="Franklin Gothic Book" w:hAnsi="Franklin Gothic Book" w:cs="Arial"/>
          <w:color w:val="000000"/>
        </w:rPr>
        <w:t xml:space="preserve"> </w:t>
      </w:r>
      <w:r w:rsidRPr="004164DD">
        <w:rPr>
          <w:rFonts w:ascii="Franklin Gothic Book" w:eastAsia="Calibri" w:hAnsi="Franklin Gothic Book" w:cs="Arial"/>
          <w:color w:val="000000"/>
        </w:rPr>
        <w:t>list</w:t>
      </w:r>
      <w:r w:rsidRPr="004164DD">
        <w:rPr>
          <w:rFonts w:ascii="Franklin Gothic Book" w:hAnsi="Franklin Gothic Book" w:cs="Arial"/>
          <w:color w:val="000000"/>
        </w:rPr>
        <w:t xml:space="preserve"> </w:t>
      </w:r>
      <w:r>
        <w:rPr>
          <w:rFonts w:ascii="Franklin Gothic Book" w:hAnsi="Franklin Gothic Book" w:cs="Arial"/>
          <w:color w:val="000000"/>
        </w:rPr>
        <w:t xml:space="preserve">of literature </w:t>
      </w:r>
      <w:r w:rsidRPr="004164DD">
        <w:rPr>
          <w:rFonts w:ascii="Franklin Gothic Book" w:eastAsia="Calibri" w:hAnsi="Franklin Gothic Book" w:cs="Arial"/>
          <w:color w:val="000000"/>
        </w:rPr>
        <w:t>containing</w:t>
      </w:r>
      <w:r w:rsidRPr="004164DD">
        <w:rPr>
          <w:rFonts w:ascii="Franklin Gothic Book" w:hAnsi="Franklin Gothic Book" w:cs="Arial"/>
          <w:color w:val="000000"/>
        </w:rPr>
        <w:t xml:space="preserve"> 17 </w:t>
      </w:r>
      <w:r w:rsidRPr="004164DD">
        <w:rPr>
          <w:rFonts w:ascii="Franklin Gothic Book" w:eastAsia="Calibri" w:hAnsi="Franklin Gothic Book" w:cs="Arial"/>
          <w:color w:val="000000"/>
        </w:rPr>
        <w:t>sources</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with</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academic</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literature</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grey</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literature</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standards</w:t>
      </w:r>
      <w:r>
        <w:rPr>
          <w:rFonts w:ascii="Franklin Gothic Book" w:eastAsia="Calibri" w:hAnsi="Franklin Gothic Book" w:cs="Arial"/>
          <w:color w:val="000000"/>
        </w:rPr>
        <w:t>,</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a</w:t>
      </w:r>
      <w:r>
        <w:rPr>
          <w:rFonts w:ascii="Franklin Gothic Book" w:eastAsia="Calibri" w:hAnsi="Franklin Gothic Book" w:cs="Arial"/>
          <w:color w:val="000000"/>
        </w:rPr>
        <w:t>n</w:t>
      </w:r>
      <w:r w:rsidRPr="004164DD">
        <w:rPr>
          <w:rFonts w:ascii="Franklin Gothic Book" w:eastAsia="Calibri" w:hAnsi="Franklin Gothic Book" w:cs="Arial"/>
          <w:color w:val="000000"/>
        </w:rPr>
        <w:t>d</w:t>
      </w:r>
      <w:r w:rsidRPr="004164DD">
        <w:rPr>
          <w:rFonts w:ascii="Franklin Gothic Book" w:hAnsi="Franklin Gothic Book" w:cs="Arial"/>
          <w:color w:val="000000"/>
        </w:rPr>
        <w:t xml:space="preserve"> </w:t>
      </w:r>
      <w:r w:rsidRPr="004164DD">
        <w:rPr>
          <w:rFonts w:ascii="Franklin Gothic Book" w:eastAsia="Calibri" w:hAnsi="Franklin Gothic Book" w:cs="Arial"/>
          <w:color w:val="000000"/>
        </w:rPr>
        <w:t>guidelines</w:t>
      </w:r>
      <w:r w:rsidRPr="004164DD">
        <w:rPr>
          <w:rFonts w:ascii="Franklin Gothic Book" w:hAnsi="Franklin Gothic Book" w:cs="Arial"/>
          <w:color w:val="000000"/>
        </w:rPr>
        <w:t>.</w:t>
      </w:r>
      <w:r>
        <w:rPr>
          <w:rFonts w:ascii="Franklin Gothic Book" w:hAnsi="Franklin Gothic Book" w:cs="Arial"/>
          <w:color w:val="000000"/>
        </w:rPr>
        <w:t xml:space="preserve"> The inclusion of a wide range of literature is to ensure that research, policies and practices are considered and also to highlight the value of academic articles and the critical role of grey literature in the emergency sector. We </w:t>
      </w:r>
      <w:r w:rsidRPr="004164DD">
        <w:rPr>
          <w:rFonts w:ascii="Franklin Gothic Book" w:hAnsi="Franklin Gothic Book" w:cs="Arial"/>
          <w:color w:val="000000"/>
        </w:rPr>
        <w:t xml:space="preserve">conducted further research by </w:t>
      </w:r>
      <w:r>
        <w:rPr>
          <w:rFonts w:ascii="Franklin Gothic Book" w:hAnsi="Franklin Gothic Book" w:cs="Arial"/>
          <w:color w:val="000000"/>
        </w:rPr>
        <w:t xml:space="preserve">using a snowballing technique, </w:t>
      </w:r>
      <w:r w:rsidRPr="004164DD">
        <w:rPr>
          <w:rFonts w:ascii="Franklin Gothic Book" w:hAnsi="Franklin Gothic Book" w:cs="Arial"/>
          <w:color w:val="000000"/>
        </w:rPr>
        <w:t xml:space="preserve">reviewing the reference list in each article, and related article searches via academic journals. </w:t>
      </w:r>
      <w:r>
        <w:rPr>
          <w:rFonts w:ascii="Franklin Gothic Book" w:eastAsia="Times New Roman" w:hAnsi="Franklin Gothic Book" w:cs="Arial"/>
          <w:color w:val="000000"/>
        </w:rPr>
        <w:t xml:space="preserve">All documents selected </w:t>
      </w:r>
      <w:r>
        <w:rPr>
          <w:rFonts w:ascii="Franklin Gothic Book" w:eastAsia="Calibri" w:hAnsi="Franklin Gothic Book" w:cs="Arial"/>
          <w:color w:val="000000"/>
        </w:rPr>
        <w:t xml:space="preserve">were </w:t>
      </w:r>
      <w:r w:rsidRPr="004164DD">
        <w:rPr>
          <w:rFonts w:ascii="Franklin Gothic Book" w:eastAsia="Calibri" w:hAnsi="Franklin Gothic Book" w:cs="Arial"/>
          <w:color w:val="000000"/>
        </w:rPr>
        <w:t>published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after</w:t>
      </w:r>
      <w:r w:rsidRPr="004164DD">
        <w:rPr>
          <w:rFonts w:ascii="Franklin Gothic Book" w:eastAsia="Times New Roman" w:hAnsi="Franklin Gothic Book" w:cs="Arial"/>
          <w:color w:val="000000"/>
        </w:rPr>
        <w:t xml:space="preserve"> 200</w:t>
      </w:r>
      <w:r w:rsidRPr="0090081B">
        <w:rPr>
          <w:rFonts w:ascii="Franklin Gothic Book" w:eastAsia="Times New Roman" w:hAnsi="Franklin Gothic Book" w:cs="Arial"/>
          <w:color w:val="000000"/>
        </w:rPr>
        <w:t xml:space="preserve">4 </w:t>
      </w:r>
      <w:r w:rsidRPr="0090081B">
        <w:rPr>
          <w:rFonts w:ascii="Franklin Gothic Book" w:eastAsia="Calibri" w:hAnsi="Franklin Gothic Book" w:cs="Arial"/>
          <w:color w:val="000000"/>
        </w:rPr>
        <w:t>to</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reflect</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current</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practices</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changes</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in</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approaches</w:t>
      </w:r>
      <w:r w:rsidRPr="0090081B">
        <w:rPr>
          <w:rFonts w:ascii="Franklin Gothic Book" w:eastAsia="Times New Roman" w:hAnsi="Franklin Gothic Book" w:cs="Arial"/>
          <w:color w:val="000000"/>
        </w:rPr>
        <w:t xml:space="preserve"> </w:t>
      </w:r>
      <w:r w:rsidRPr="0090081B">
        <w:rPr>
          <w:rFonts w:ascii="Franklin Gothic Book" w:eastAsia="Calibri" w:hAnsi="Franklin Gothic Book" w:cs="Arial"/>
          <w:color w:val="000000"/>
        </w:rPr>
        <w:t>and</w:t>
      </w:r>
      <w:r w:rsidRPr="0090081B">
        <w:rPr>
          <w:rFonts w:ascii="Franklin Gothic Book" w:eastAsia="Times New Roman" w:hAnsi="Franklin Gothic Book" w:cs="Arial"/>
          <w:color w:val="000000"/>
        </w:rPr>
        <w:t xml:space="preserve"> new </w:t>
      </w:r>
      <w:r w:rsidRPr="00FF23DC">
        <w:rPr>
          <w:rFonts w:ascii="Franklin Gothic Book" w:eastAsia="Calibri" w:hAnsi="Franklin Gothic Book" w:cs="Arial"/>
          <w:color w:val="000000"/>
        </w:rPr>
        <w:t>research</w:t>
      </w:r>
      <w:r w:rsidRPr="00FF23DC">
        <w:rPr>
          <w:rFonts w:ascii="Franklin Gothic Book" w:eastAsia="Times New Roman" w:hAnsi="Franklin Gothic Book" w:cs="Arial"/>
          <w:color w:val="000000"/>
        </w:rPr>
        <w:t xml:space="preserve"> </w:t>
      </w:r>
      <w:r w:rsidRPr="00062BE4">
        <w:rPr>
          <w:rFonts w:ascii="Franklin Gothic Book" w:eastAsia="Calibri" w:hAnsi="Franklin Gothic Book" w:cs="Arial"/>
          <w:color w:val="000000"/>
        </w:rPr>
        <w:t>findings</w:t>
      </w:r>
      <w:r w:rsidRPr="00062BE4">
        <w:rPr>
          <w:rFonts w:ascii="Franklin Gothic Book" w:eastAsia="Times New Roman" w:hAnsi="Franklin Gothic Book" w:cs="Arial"/>
          <w:color w:val="000000"/>
        </w:rPr>
        <w:t>.</w:t>
      </w:r>
      <w:r w:rsidRPr="0090081B">
        <w:rPr>
          <w:rFonts w:ascii="Franklin Gothic Book" w:eastAsia="Times New Roman" w:hAnsi="Franklin Gothic Book" w:cs="Arial"/>
          <w:color w:val="000000"/>
        </w:rPr>
        <w:t xml:space="preserve"> </w:t>
      </w:r>
      <w:r>
        <w:rPr>
          <w:rFonts w:ascii="Franklin Gothic Book" w:hAnsi="Franklin Gothic Book" w:cs="Arial"/>
          <w:color w:val="000000"/>
        </w:rPr>
        <w:t xml:space="preserve">58 articles were identified, including 24 articles on standards and guidance, 17 academic research articles and 17 grey literatures. </w:t>
      </w:r>
    </w:p>
    <w:p w14:paraId="2EF81752" w14:textId="77777777" w:rsidR="006357CA" w:rsidRPr="0090081B" w:rsidRDefault="006357CA" w:rsidP="006357CA">
      <w:pPr>
        <w:contextualSpacing/>
        <w:jc w:val="both"/>
        <w:rPr>
          <w:rFonts w:ascii="Franklin Gothic Book" w:hAnsi="Franklin Gothic Book" w:cs="Arial"/>
          <w:color w:val="000000"/>
        </w:rPr>
      </w:pPr>
    </w:p>
    <w:p w14:paraId="7EA37795" w14:textId="77777777" w:rsidR="006357CA" w:rsidRPr="0090081B" w:rsidRDefault="006357CA" w:rsidP="006357CA">
      <w:pPr>
        <w:contextualSpacing/>
        <w:jc w:val="both"/>
        <w:rPr>
          <w:rFonts w:ascii="Franklin Gothic Book" w:eastAsia="Times New Roman" w:hAnsi="Franklin Gothic Book" w:cs="Arial"/>
          <w:color w:val="000000"/>
        </w:rPr>
      </w:pPr>
      <w:r w:rsidRPr="0090081B">
        <w:rPr>
          <w:rFonts w:ascii="Franklin Gothic Book" w:hAnsi="Franklin Gothic Book" w:cs="Arial"/>
          <w:color w:val="000000"/>
        </w:rPr>
        <w:t xml:space="preserve">Given the time and resources allotted to the project, the final list of articles had to be narrowed further. </w:t>
      </w:r>
      <w:r w:rsidRPr="0090081B">
        <w:rPr>
          <w:rFonts w:ascii="Franklin Gothic Book" w:eastAsia="Times New Roman" w:hAnsi="Franklin Gothic Book" w:cs="Arial"/>
          <w:color w:val="000000"/>
        </w:rPr>
        <w:t>The final selection of documents was made with the following criteria:</w:t>
      </w:r>
    </w:p>
    <w:p w14:paraId="602F8451" w14:textId="77777777" w:rsidR="006357CA" w:rsidRPr="0090081B" w:rsidRDefault="006357CA" w:rsidP="006357CA">
      <w:pPr>
        <w:contextualSpacing/>
        <w:jc w:val="both"/>
        <w:rPr>
          <w:rFonts w:ascii="Franklin Gothic Book" w:eastAsia="Times New Roman" w:hAnsi="Franklin Gothic Book" w:cs="Arial"/>
          <w:color w:val="000000"/>
        </w:rPr>
      </w:pPr>
    </w:p>
    <w:p w14:paraId="19F3F490" w14:textId="77777777" w:rsidR="006357CA" w:rsidRPr="0090081B" w:rsidRDefault="006357CA" w:rsidP="006357CA">
      <w:pPr>
        <w:spacing w:line="276" w:lineRule="auto"/>
        <w:ind w:left="720"/>
        <w:rPr>
          <w:rFonts w:ascii="Franklin Gothic Book" w:hAnsi="Franklin Gothic Book" w:cs="Arial"/>
          <w:color w:val="000000"/>
        </w:rPr>
      </w:pPr>
      <w:r w:rsidRPr="0090081B">
        <w:rPr>
          <w:rFonts w:ascii="Franklin Gothic Book" w:hAnsi="Franklin Gothic Book" w:cs="Arial"/>
          <w:color w:val="000000"/>
        </w:rPr>
        <w:t xml:space="preserve">1) Include a wide range of thematic areas </w:t>
      </w:r>
      <w:r>
        <w:rPr>
          <w:rFonts w:ascii="Franklin Gothic Book" w:hAnsi="Franklin Gothic Book" w:cs="Arial"/>
          <w:color w:val="000000"/>
        </w:rPr>
        <w:t>–</w:t>
      </w:r>
      <w:r w:rsidRPr="0090081B">
        <w:rPr>
          <w:rFonts w:ascii="Franklin Gothic Book" w:hAnsi="Franklin Gothic Book" w:cs="Arial"/>
          <w:color w:val="000000"/>
        </w:rPr>
        <w:t xml:space="preserve"> as</w:t>
      </w:r>
      <w:r>
        <w:rPr>
          <w:rFonts w:ascii="Franklin Gothic Book" w:hAnsi="Franklin Gothic Book" w:cs="Arial"/>
          <w:color w:val="000000"/>
        </w:rPr>
        <w:t xml:space="preserve"> </w:t>
      </w:r>
      <w:r w:rsidRPr="0090081B">
        <w:rPr>
          <w:rFonts w:ascii="Franklin Gothic Book" w:hAnsi="Franklin Gothic Book" w:cs="Arial"/>
          <w:color w:val="000000"/>
        </w:rPr>
        <w:t>inclusive as possible</w:t>
      </w:r>
    </w:p>
    <w:p w14:paraId="3EFA09AF" w14:textId="77777777" w:rsidR="006357CA" w:rsidRPr="0090081B" w:rsidRDefault="006357CA" w:rsidP="006357CA">
      <w:pPr>
        <w:spacing w:line="276" w:lineRule="auto"/>
        <w:ind w:left="720"/>
        <w:rPr>
          <w:rFonts w:ascii="Franklin Gothic Book" w:hAnsi="Franklin Gothic Book" w:cs="Arial"/>
          <w:color w:val="000000"/>
        </w:rPr>
      </w:pPr>
      <w:r w:rsidRPr="0090081B">
        <w:rPr>
          <w:rFonts w:ascii="Franklin Gothic Book" w:hAnsi="Franklin Gothic Book" w:cs="Arial"/>
          <w:color w:val="000000"/>
        </w:rPr>
        <w:t>2) Include a wide range of geographic areas and types of literature</w:t>
      </w:r>
    </w:p>
    <w:p w14:paraId="19526275" w14:textId="77777777" w:rsidR="006357CA" w:rsidRPr="0090081B" w:rsidRDefault="006357CA" w:rsidP="006357CA">
      <w:pPr>
        <w:spacing w:line="276" w:lineRule="auto"/>
        <w:ind w:left="720"/>
        <w:rPr>
          <w:rFonts w:ascii="Franklin Gothic Book" w:hAnsi="Franklin Gothic Book" w:cs="Arial"/>
          <w:color w:val="000000"/>
        </w:rPr>
      </w:pPr>
      <w:r w:rsidRPr="0090081B">
        <w:rPr>
          <w:rFonts w:ascii="Franklin Gothic Book" w:hAnsi="Franklin Gothic Book" w:cs="Arial"/>
          <w:color w:val="000000"/>
        </w:rPr>
        <w:t>3) Prioritize latest documents</w:t>
      </w:r>
    </w:p>
    <w:p w14:paraId="0897DADB" w14:textId="77777777" w:rsidR="006357CA" w:rsidRPr="0090081B" w:rsidRDefault="006357CA" w:rsidP="006357CA">
      <w:pPr>
        <w:spacing w:line="276" w:lineRule="auto"/>
        <w:ind w:left="720"/>
        <w:rPr>
          <w:rFonts w:ascii="Franklin Gothic Book" w:hAnsi="Franklin Gothic Book" w:cs="Arial"/>
          <w:color w:val="000000"/>
        </w:rPr>
      </w:pPr>
      <w:r w:rsidRPr="0090081B">
        <w:rPr>
          <w:rFonts w:ascii="Franklin Gothic Book" w:hAnsi="Franklin Gothic Book" w:cs="Arial"/>
          <w:color w:val="000000"/>
        </w:rPr>
        <w:lastRenderedPageBreak/>
        <w:t>4) Equal representation of both the child protection and education sector</w:t>
      </w:r>
      <w:r>
        <w:rPr>
          <w:rFonts w:ascii="Franklin Gothic Book" w:hAnsi="Franklin Gothic Book" w:cs="Arial"/>
          <w:color w:val="000000"/>
        </w:rPr>
        <w:t>s</w:t>
      </w:r>
    </w:p>
    <w:p w14:paraId="44B3A773" w14:textId="77777777" w:rsidR="006357CA" w:rsidRPr="0090081B" w:rsidRDefault="006357CA" w:rsidP="006357CA">
      <w:pPr>
        <w:contextualSpacing/>
        <w:jc w:val="both"/>
        <w:rPr>
          <w:rFonts w:ascii="Franklin Gothic Book" w:hAnsi="Franklin Gothic Book" w:cs="Arial"/>
          <w:color w:val="000000"/>
        </w:rPr>
      </w:pPr>
    </w:p>
    <w:p w14:paraId="3B2BC0D7" w14:textId="77777777" w:rsidR="006357CA" w:rsidRDefault="006357CA" w:rsidP="006357CA">
      <w:pPr>
        <w:contextualSpacing/>
        <w:jc w:val="both"/>
        <w:rPr>
          <w:rFonts w:ascii="Franklin Gothic Book" w:hAnsi="Franklin Gothic Book" w:cs="Arial"/>
          <w:color w:val="000000"/>
        </w:rPr>
      </w:pPr>
      <w:r>
        <w:rPr>
          <w:rFonts w:ascii="Franklin Gothic Book" w:hAnsi="Franklin Gothic Book" w:cs="Arial"/>
          <w:color w:val="000000"/>
        </w:rPr>
        <w:t>From the 58</w:t>
      </w:r>
      <w:r w:rsidRPr="0090081B">
        <w:rPr>
          <w:rFonts w:ascii="Franklin Gothic Book" w:hAnsi="Franklin Gothic Book" w:cs="Arial"/>
          <w:color w:val="000000"/>
        </w:rPr>
        <w:t xml:space="preserve"> articles, 32</w:t>
      </w:r>
      <w:r>
        <w:rPr>
          <w:rFonts w:ascii="Franklin Gothic Book" w:hAnsi="Franklin Gothic Book" w:cs="Arial"/>
          <w:color w:val="000000"/>
        </w:rPr>
        <w:t xml:space="preserve"> were selected. This list was circulated for validation to members of the INEE AWG and the CP Alliance for approval. From this vetting process, three more documents were suggested and included in the final list for review, which brought the total list of articles to 35. This includes 17 pieces of standards and guidelines, 10 pieces of academic literature and 8 pieces of grey literature. </w:t>
      </w:r>
    </w:p>
    <w:p w14:paraId="1891DEAF" w14:textId="77777777" w:rsidR="006357CA" w:rsidRPr="00281B4B" w:rsidRDefault="006357CA" w:rsidP="006357CA">
      <w:pPr>
        <w:contextualSpacing/>
        <w:jc w:val="both"/>
        <w:rPr>
          <w:rFonts w:ascii="Franklin Gothic Book" w:hAnsi="Franklin Gothic Book" w:cs="Arial"/>
          <w:color w:val="000000"/>
        </w:rPr>
      </w:pPr>
    </w:p>
    <w:p w14:paraId="2F18AC9A" w14:textId="77777777" w:rsidR="006357CA" w:rsidRDefault="006357CA" w:rsidP="006357CA">
      <w:pPr>
        <w:jc w:val="both"/>
        <w:rPr>
          <w:rFonts w:ascii="Franklin Gothic Book" w:eastAsia="Times New Roman" w:hAnsi="Franklin Gothic Book" w:cs="Arial"/>
          <w:color w:val="000000"/>
        </w:rPr>
      </w:pPr>
      <w:r w:rsidRPr="004164DD">
        <w:rPr>
          <w:rFonts w:ascii="Franklin Gothic Book" w:eastAsia="Calibri" w:hAnsi="Franklin Gothic Book" w:cs="Arial"/>
          <w:color w:val="000000"/>
        </w:rPr>
        <w:t>The</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preliminary</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list</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of</w:t>
      </w:r>
      <w:r w:rsidRPr="004164DD">
        <w:rPr>
          <w:rFonts w:ascii="Franklin Gothic Book" w:eastAsia="Times New Roman" w:hAnsi="Franklin Gothic Book" w:cs="Arial"/>
          <w:color w:val="000000"/>
        </w:rPr>
        <w:t xml:space="preserve"> 17</w:t>
      </w:r>
      <w:r>
        <w:rPr>
          <w:rFonts w:ascii="Franklin Gothic Book" w:eastAsia="Times New Roman" w:hAnsi="Franklin Gothic Book" w:cs="Arial"/>
          <w:color w:val="000000"/>
        </w:rPr>
        <w:t xml:space="preserve"> pieces of</w:t>
      </w:r>
      <w:r w:rsidRPr="004164DD">
        <w:rPr>
          <w:rFonts w:ascii="Franklin Gothic Book" w:eastAsia="Times New Roman" w:hAnsi="Franklin Gothic Book" w:cs="Arial"/>
          <w:color w:val="000000"/>
        </w:rPr>
        <w:t xml:space="preserve"> </w:t>
      </w:r>
      <w:r>
        <w:rPr>
          <w:rFonts w:ascii="Franklin Gothic Book" w:eastAsia="Calibri" w:hAnsi="Franklin Gothic Book" w:cs="Arial"/>
          <w:color w:val="000000"/>
        </w:rPr>
        <w:t>literature</w:t>
      </w:r>
      <w:r w:rsidRPr="004164DD">
        <w:rPr>
          <w:rFonts w:ascii="Franklin Gothic Book" w:eastAsia="Times New Roman" w:hAnsi="Franklin Gothic Book" w:cs="Arial"/>
          <w:color w:val="000000"/>
        </w:rPr>
        <w:t xml:space="preserve"> </w:t>
      </w:r>
      <w:r>
        <w:rPr>
          <w:rFonts w:ascii="Franklin Gothic Book" w:eastAsia="Times New Roman" w:hAnsi="Franklin Gothic Book" w:cs="Arial"/>
          <w:color w:val="000000"/>
        </w:rPr>
        <w:t>–</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particularly</w:t>
      </w:r>
      <w:r>
        <w:rPr>
          <w:rFonts w:ascii="Franklin Gothic Book" w:eastAsia="Calibri" w:hAnsi="Franklin Gothic Book" w:cs="Arial"/>
          <w:color w:val="000000"/>
        </w:rPr>
        <w:t xml:space="preserve"> </w:t>
      </w:r>
      <w:r w:rsidRPr="004164DD">
        <w:rPr>
          <w:rFonts w:ascii="Franklin Gothic Book" w:eastAsia="Calibri" w:hAnsi="Franklin Gothic Book" w:cs="Arial"/>
          <w:color w:val="000000"/>
        </w:rPr>
        <w:t>INEE</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Minimum</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Standards</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and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Minimum</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Standards</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on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Child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Protection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in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Humanitarian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Action</w:t>
      </w:r>
      <w:r w:rsidRPr="004164DD">
        <w:rPr>
          <w:rFonts w:ascii="Franklin Gothic Book" w:eastAsia="Times New Roman" w:hAnsi="Franklin Gothic Book" w:cs="Arial"/>
          <w:color w:val="000000"/>
        </w:rPr>
        <w:t xml:space="preserve"> </w:t>
      </w:r>
      <w:r>
        <w:rPr>
          <w:rFonts w:ascii="Franklin Gothic Book" w:eastAsia="Times New Roman" w:hAnsi="Franklin Gothic Book" w:cs="Arial"/>
          <w:color w:val="000000"/>
        </w:rPr>
        <w:t>–</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was</w:t>
      </w:r>
      <w:r>
        <w:rPr>
          <w:rFonts w:ascii="Franklin Gothic Book" w:eastAsia="Calibri" w:hAnsi="Franklin Gothic Book" w:cs="Arial"/>
          <w:color w:val="000000"/>
        </w:rPr>
        <w:t xml:space="preserve"> </w:t>
      </w:r>
      <w:r w:rsidRPr="004164DD">
        <w:rPr>
          <w:rFonts w:ascii="Franklin Gothic Book" w:eastAsia="Calibri" w:hAnsi="Franklin Gothic Book" w:cs="Arial"/>
          <w:color w:val="000000"/>
        </w:rPr>
        <w:t>used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as</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guidance</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on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identifying</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broader</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thematic</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approach</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Some</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themes</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identified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include</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psychosocial</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well</w:t>
      </w:r>
      <w:r w:rsidRPr="004164DD">
        <w:rPr>
          <w:rFonts w:ascii="Franklin Gothic Book" w:eastAsia="Times New Roman" w:hAnsi="Franklin Gothic Book" w:cs="Arial"/>
          <w:color w:val="000000"/>
        </w:rPr>
        <w:t>being</w:t>
      </w:r>
      <w:r>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conflict</w:t>
      </w:r>
      <w:r w:rsidRPr="004164DD">
        <w:rPr>
          <w:rFonts w:ascii="Franklin Gothic Book" w:eastAsia="Times New Roman" w:hAnsi="Franklin Gothic Book" w:cs="Arial"/>
          <w:color w:val="000000"/>
        </w:rPr>
        <w:t>-</w:t>
      </w:r>
      <w:r w:rsidRPr="004164DD">
        <w:rPr>
          <w:rFonts w:ascii="Franklin Gothic Book" w:eastAsia="Calibri" w:hAnsi="Franklin Gothic Book" w:cs="Arial"/>
          <w:color w:val="000000"/>
        </w:rPr>
        <w:t>sensitivity</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inclusion</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and</w:t>
      </w:r>
      <w:r w:rsidRPr="004164DD">
        <w:rPr>
          <w:rFonts w:ascii="Franklin Gothic Book" w:eastAsia="Times New Roman" w:hAnsi="Franklin Gothic Book" w:cs="Arial"/>
          <w:color w:val="000000"/>
        </w:rPr>
        <w:t xml:space="preserve"> </w:t>
      </w:r>
      <w:r w:rsidRPr="004164DD">
        <w:rPr>
          <w:rFonts w:ascii="Franklin Gothic Book" w:eastAsia="Calibri" w:hAnsi="Franklin Gothic Book" w:cs="Arial"/>
          <w:color w:val="000000"/>
        </w:rPr>
        <w:t>gender</w:t>
      </w:r>
      <w:r w:rsidRPr="004164DD">
        <w:rPr>
          <w:rFonts w:ascii="Franklin Gothic Book" w:eastAsia="Times New Roman" w:hAnsi="Franklin Gothic Book" w:cs="Arial"/>
          <w:color w:val="000000"/>
        </w:rPr>
        <w:t>-</w:t>
      </w:r>
      <w:r w:rsidRPr="004164DD">
        <w:rPr>
          <w:rFonts w:ascii="Franklin Gothic Book" w:eastAsia="Calibri" w:hAnsi="Franklin Gothic Book" w:cs="Arial"/>
          <w:color w:val="000000"/>
        </w:rPr>
        <w:t>responsiveness</w:t>
      </w:r>
      <w:r w:rsidRPr="004164DD">
        <w:rPr>
          <w:rFonts w:ascii="Franklin Gothic Book" w:eastAsia="Times New Roman" w:hAnsi="Franklin Gothic Book" w:cs="Arial"/>
          <w:color w:val="000000"/>
        </w:rPr>
        <w:t xml:space="preserve">.  </w:t>
      </w:r>
    </w:p>
    <w:p w14:paraId="60A25F4B" w14:textId="77777777" w:rsidR="006357CA" w:rsidRDefault="006357CA" w:rsidP="006357CA">
      <w:pPr>
        <w:jc w:val="both"/>
        <w:rPr>
          <w:rFonts w:ascii="Franklin Gothic Book" w:eastAsia="Times New Roman" w:hAnsi="Franklin Gothic Book" w:cs="Arial"/>
          <w:color w:val="000000"/>
        </w:rPr>
      </w:pPr>
    </w:p>
    <w:p w14:paraId="502EA7CC" w14:textId="77777777" w:rsidR="006357CA" w:rsidRDefault="006357CA" w:rsidP="006357CA">
      <w:pPr>
        <w:jc w:val="both"/>
        <w:rPr>
          <w:rFonts w:ascii="Franklin Gothic Book" w:hAnsi="Franklin Gothic Book"/>
          <w:bCs/>
          <w:lang w:val="en-CA"/>
        </w:rPr>
      </w:pPr>
      <w:r>
        <w:rPr>
          <w:rFonts w:ascii="Franklin Gothic Book" w:eastAsia="Times New Roman" w:hAnsi="Franklin Gothic Book" w:cs="Arial"/>
          <w:color w:val="000000"/>
        </w:rPr>
        <w:t xml:space="preserve">Two </w:t>
      </w:r>
      <w:r w:rsidRPr="00A10D5A">
        <w:rPr>
          <w:rFonts w:ascii="Franklin Gothic Book" w:eastAsia="Times New Roman" w:hAnsi="Franklin Gothic Book" w:cs="Arial"/>
          <w:color w:val="000000"/>
        </w:rPr>
        <w:t xml:space="preserve">researchers </w:t>
      </w:r>
      <w:r>
        <w:rPr>
          <w:rFonts w:ascii="Franklin Gothic Book" w:eastAsia="Times New Roman" w:hAnsi="Franklin Gothic Book" w:cs="Arial"/>
        </w:rPr>
        <w:t>undertook</w:t>
      </w:r>
      <w:r w:rsidRPr="00A10D5A">
        <w:rPr>
          <w:rFonts w:ascii="Franklin Gothic Book" w:eastAsia="Times New Roman" w:hAnsi="Franklin Gothic Book" w:cs="Arial"/>
        </w:rPr>
        <w:t xml:space="preserve"> </w:t>
      </w:r>
      <w:r>
        <w:rPr>
          <w:rFonts w:ascii="Franklin Gothic Book" w:eastAsia="Times New Roman" w:hAnsi="Franklin Gothic Book" w:cs="Arial"/>
        </w:rPr>
        <w:t xml:space="preserve">issue mapping through reviewing literature, summarizing articles, identifying key components and noting emerging themes. </w:t>
      </w:r>
      <w:r w:rsidRPr="00A10D5A">
        <w:rPr>
          <w:rFonts w:ascii="Franklin Gothic Book" w:eastAsia="Times New Roman" w:hAnsi="Franklin Gothic Book" w:cs="Arial"/>
        </w:rPr>
        <w:t xml:space="preserve">At first, </w:t>
      </w:r>
      <w:r>
        <w:rPr>
          <w:rFonts w:ascii="Franklin Gothic Book" w:eastAsia="Times New Roman" w:hAnsi="Franklin Gothic Book" w:cs="Arial"/>
        </w:rPr>
        <w:t>we created an excel table based on three key areas:</w:t>
      </w:r>
      <w:r w:rsidRPr="00A10D5A">
        <w:rPr>
          <w:rFonts w:ascii="Franklin Gothic Book" w:eastAsia="Times New Roman" w:hAnsi="Franklin Gothic Book" w:cs="Arial"/>
        </w:rPr>
        <w:t xml:space="preserve"> </w:t>
      </w:r>
      <w:r>
        <w:rPr>
          <w:rFonts w:ascii="Franklin Gothic Book" w:eastAsia="Times New Roman" w:hAnsi="Franklin Gothic Book" w:cs="Arial"/>
        </w:rPr>
        <w:t>“access” to education,</w:t>
      </w:r>
      <w:r w:rsidRPr="00A10D5A">
        <w:rPr>
          <w:rFonts w:ascii="Franklin Gothic Book" w:eastAsia="Times New Roman" w:hAnsi="Franklin Gothic Book" w:cs="Arial"/>
        </w:rPr>
        <w:t xml:space="preserve"> </w:t>
      </w:r>
      <w:r>
        <w:rPr>
          <w:rFonts w:ascii="Franklin Gothic Book" w:eastAsia="Times New Roman" w:hAnsi="Franklin Gothic Book" w:cs="Arial"/>
        </w:rPr>
        <w:t>“quality” of learning,</w:t>
      </w:r>
      <w:r w:rsidRPr="00A10D5A">
        <w:rPr>
          <w:rFonts w:ascii="Franklin Gothic Book" w:eastAsia="Times New Roman" w:hAnsi="Franklin Gothic Book" w:cs="Arial"/>
        </w:rPr>
        <w:t xml:space="preserve"> and </w:t>
      </w:r>
      <w:r>
        <w:rPr>
          <w:rFonts w:ascii="Franklin Gothic Book" w:eastAsia="Times New Roman" w:hAnsi="Franklin Gothic Book" w:cs="Arial"/>
        </w:rPr>
        <w:t>“</w:t>
      </w:r>
      <w:r w:rsidRPr="00A10D5A">
        <w:rPr>
          <w:rFonts w:ascii="Franklin Gothic Book" w:eastAsia="Times New Roman" w:hAnsi="Franklin Gothic Book" w:cs="Arial"/>
        </w:rPr>
        <w:t xml:space="preserve">system </w:t>
      </w:r>
      <w:r w:rsidRPr="00A10D5A">
        <w:rPr>
          <w:rFonts w:ascii="Franklin Gothic Book" w:hAnsi="Franklin Gothic Book"/>
          <w:bCs/>
          <w:lang w:val="en-CA"/>
        </w:rPr>
        <w:t>strengthening</w:t>
      </w:r>
      <w:r>
        <w:rPr>
          <w:rFonts w:ascii="Franklin Gothic Book" w:hAnsi="Franklin Gothic Book"/>
          <w:bCs/>
          <w:lang w:val="en-CA"/>
        </w:rPr>
        <w:t xml:space="preserve">” to identify major concepts, theories, and emerging issues in both CP and EiE literature (plotting key areas on the x-axis and corresponding literature on the y-axis). However, the three key areas presented a challenge to interpret CP literature and did not allow us to quickly identify a linkage between CP and EiE. Therefore, we decided to restructure the mapping along the emerging themes, which include access to other services, child safeguarding, cognitive protection, conflict resolution/ peacebuilding, gender-responsiveness, psychosocial protection, sense of hope, wellbeing, and protection risk. Filling the table is a repetitive process, as it requires reviewing articles, identifying issues, analysing emerging themes, and re-reading articles to incorporate more detailed findings in the corresponding theme and category of literature. </w:t>
      </w:r>
    </w:p>
    <w:p w14:paraId="28E81800" w14:textId="77777777" w:rsidR="006357CA" w:rsidRPr="00B14E12" w:rsidRDefault="006357CA" w:rsidP="006357CA">
      <w:pPr>
        <w:jc w:val="both"/>
        <w:rPr>
          <w:rFonts w:ascii="Franklin Gothic Book" w:hAnsi="Franklin Gothic Book"/>
          <w:bCs/>
          <w:lang w:val="en-CA"/>
        </w:rPr>
      </w:pPr>
    </w:p>
    <w:p w14:paraId="6AED7823" w14:textId="77777777" w:rsidR="006357CA" w:rsidRPr="004164DD" w:rsidRDefault="006357CA" w:rsidP="006357CA">
      <w:pPr>
        <w:jc w:val="both"/>
        <w:rPr>
          <w:rFonts w:ascii="Franklin Gothic Book" w:hAnsi="Franklin Gothic Book" w:cs="Arial"/>
        </w:rPr>
      </w:pPr>
    </w:p>
    <w:p w14:paraId="3326C323" w14:textId="77777777" w:rsidR="006357CA" w:rsidRPr="00565550" w:rsidRDefault="006357CA" w:rsidP="006357CA">
      <w:pPr>
        <w:jc w:val="both"/>
        <w:rPr>
          <w:rFonts w:ascii="Franklin Gothic Book" w:hAnsi="Franklin Gothic Book" w:cs="Arial"/>
          <w:b/>
        </w:rPr>
      </w:pPr>
      <w:r>
        <w:rPr>
          <w:rFonts w:ascii="Franklin Gothic Book" w:hAnsi="Franklin Gothic Book" w:cs="Arial"/>
          <w:b/>
        </w:rPr>
        <w:t>3</w:t>
      </w:r>
      <w:r w:rsidRPr="004164DD">
        <w:rPr>
          <w:rFonts w:ascii="Franklin Gothic Book" w:hAnsi="Franklin Gothic Book" w:cs="Arial"/>
          <w:b/>
        </w:rPr>
        <w:t xml:space="preserve">. MAIN FINDINGS &amp; ANALYSIS </w:t>
      </w:r>
    </w:p>
    <w:p w14:paraId="7118E942" w14:textId="77777777" w:rsidR="006357CA" w:rsidRDefault="006357CA" w:rsidP="006357CA">
      <w:pPr>
        <w:jc w:val="both"/>
        <w:rPr>
          <w:rFonts w:ascii="Franklin Gothic Book" w:hAnsi="Franklin Gothic Book"/>
        </w:rPr>
      </w:pPr>
      <w:r w:rsidRPr="004164DD">
        <w:rPr>
          <w:rFonts w:ascii="Franklin Gothic Book" w:hAnsi="Franklin Gothic Book"/>
        </w:rPr>
        <w:t>The protective role of educat</w:t>
      </w:r>
      <w:r>
        <w:rPr>
          <w:rFonts w:ascii="Franklin Gothic Book" w:hAnsi="Franklin Gothic Book"/>
        </w:rPr>
        <w:t xml:space="preserve">ion is recognized within both the EiE and CP </w:t>
      </w:r>
      <w:r w:rsidRPr="004164DD">
        <w:rPr>
          <w:rFonts w:ascii="Franklin Gothic Book" w:hAnsi="Franklin Gothic Book"/>
        </w:rPr>
        <w:t>literature</w:t>
      </w:r>
      <w:r>
        <w:rPr>
          <w:rFonts w:ascii="Franklin Gothic Book" w:hAnsi="Franklin Gothic Book"/>
        </w:rPr>
        <w:t xml:space="preserve">. </w:t>
      </w:r>
      <w:r w:rsidRPr="004164DD">
        <w:rPr>
          <w:rFonts w:ascii="Franklin Gothic Book" w:hAnsi="Franklin Gothic Book"/>
        </w:rPr>
        <w:t xml:space="preserve">However, there </w:t>
      </w:r>
      <w:r>
        <w:rPr>
          <w:rFonts w:ascii="Franklin Gothic Book" w:hAnsi="Franklin Gothic Book"/>
        </w:rPr>
        <w:t xml:space="preserve">is still a lack of evidence, assessment, and </w:t>
      </w:r>
      <w:r w:rsidRPr="004164DD">
        <w:rPr>
          <w:rFonts w:ascii="Franklin Gothic Book" w:hAnsi="Franklin Gothic Book"/>
        </w:rPr>
        <w:t xml:space="preserve">rigorous research suggesting what approaches are necessary and most effective </w:t>
      </w:r>
      <w:r>
        <w:rPr>
          <w:rFonts w:ascii="Franklin Gothic Book" w:hAnsi="Franklin Gothic Book"/>
        </w:rPr>
        <w:t>in supporting</w:t>
      </w:r>
      <w:r w:rsidRPr="004164DD">
        <w:rPr>
          <w:rFonts w:ascii="Franklin Gothic Book" w:hAnsi="Franklin Gothic Book"/>
        </w:rPr>
        <w:t xml:space="preserve"> </w:t>
      </w:r>
      <w:r>
        <w:rPr>
          <w:rFonts w:ascii="Franklin Gothic Book" w:hAnsi="Franklin Gothic Book"/>
        </w:rPr>
        <w:t>quality education and children’s well</w:t>
      </w:r>
      <w:r w:rsidRPr="004164DD">
        <w:rPr>
          <w:rFonts w:ascii="Franklin Gothic Book" w:hAnsi="Franklin Gothic Book"/>
        </w:rPr>
        <w:t>being</w:t>
      </w:r>
      <w:r>
        <w:rPr>
          <w:rFonts w:ascii="Franklin Gothic Book" w:hAnsi="Franklin Gothic Book"/>
        </w:rPr>
        <w:t xml:space="preserve"> in the long term (Burde et al., 2015; Wessells, 2009). Different documents suggest</w:t>
      </w:r>
      <w:r w:rsidRPr="004164DD">
        <w:rPr>
          <w:rFonts w:ascii="Franklin Gothic Book" w:hAnsi="Franklin Gothic Book"/>
        </w:rPr>
        <w:t xml:space="preserve"> different approaches and critical elements </w:t>
      </w:r>
      <w:r>
        <w:rPr>
          <w:rFonts w:ascii="Franklin Gothic Book" w:hAnsi="Franklin Gothic Book"/>
        </w:rPr>
        <w:t>that should be put in place to</w:t>
      </w:r>
      <w:r w:rsidRPr="004164DD">
        <w:rPr>
          <w:rFonts w:ascii="Franklin Gothic Book" w:hAnsi="Franklin Gothic Book"/>
        </w:rPr>
        <w:t xml:space="preserve"> ensure a quality education, such as community engagement, psychosocial support, </w:t>
      </w:r>
      <w:r>
        <w:rPr>
          <w:rFonts w:ascii="Franklin Gothic Book" w:hAnsi="Franklin Gothic Book"/>
        </w:rPr>
        <w:t xml:space="preserve">and building </w:t>
      </w:r>
      <w:r w:rsidRPr="004164DD">
        <w:rPr>
          <w:rFonts w:ascii="Franklin Gothic Book" w:hAnsi="Franklin Gothic Book"/>
        </w:rPr>
        <w:t xml:space="preserve">resilience. Each also provides </w:t>
      </w:r>
      <w:r>
        <w:rPr>
          <w:rFonts w:ascii="Franklin Gothic Book" w:hAnsi="Franklin Gothic Book"/>
        </w:rPr>
        <w:t xml:space="preserve">a variety of </w:t>
      </w:r>
      <w:r w:rsidRPr="004164DD">
        <w:rPr>
          <w:rFonts w:ascii="Franklin Gothic Book" w:hAnsi="Franklin Gothic Book"/>
        </w:rPr>
        <w:t xml:space="preserve">guidance and strategies on how educational personnel, local </w:t>
      </w:r>
      <w:r>
        <w:rPr>
          <w:rFonts w:ascii="Franklin Gothic Book" w:hAnsi="Franklin Gothic Book"/>
        </w:rPr>
        <w:t xml:space="preserve">and national </w:t>
      </w:r>
      <w:r w:rsidRPr="004164DD">
        <w:rPr>
          <w:rFonts w:ascii="Franklin Gothic Book" w:hAnsi="Franklin Gothic Book"/>
        </w:rPr>
        <w:t>governments, NGOs</w:t>
      </w:r>
      <w:r>
        <w:rPr>
          <w:rFonts w:ascii="Franklin Gothic Book" w:hAnsi="Franklin Gothic Book"/>
        </w:rPr>
        <w:t>,</w:t>
      </w:r>
      <w:r w:rsidRPr="004164DD">
        <w:rPr>
          <w:rFonts w:ascii="Franklin Gothic Book" w:hAnsi="Franklin Gothic Book"/>
        </w:rPr>
        <w:t xml:space="preserve"> and other entities can help create a protective and supportive learning environment for teachers and s</w:t>
      </w:r>
      <w:r>
        <w:rPr>
          <w:rFonts w:ascii="Franklin Gothic Book" w:hAnsi="Franklin Gothic Book"/>
        </w:rPr>
        <w:t xml:space="preserve">tudents in times of emergencies. </w:t>
      </w:r>
    </w:p>
    <w:p w14:paraId="63B9771F" w14:textId="77777777" w:rsidR="006357CA" w:rsidRDefault="006357CA" w:rsidP="006357CA">
      <w:pPr>
        <w:jc w:val="both"/>
        <w:rPr>
          <w:rFonts w:ascii="Franklin Gothic Book" w:hAnsi="Franklin Gothic Book"/>
        </w:rPr>
      </w:pPr>
    </w:p>
    <w:p w14:paraId="5D1BBAB3" w14:textId="77777777" w:rsidR="006357CA" w:rsidRPr="00E264BE" w:rsidRDefault="006357CA" w:rsidP="006357CA">
      <w:pPr>
        <w:jc w:val="both"/>
        <w:rPr>
          <w:rFonts w:ascii="Franklin Gothic Book" w:hAnsi="Franklin Gothic Book" w:cs="Arial"/>
          <w:b/>
        </w:rPr>
      </w:pPr>
      <w:r>
        <w:rPr>
          <w:rFonts w:ascii="Franklin Gothic Book" w:hAnsi="Franklin Gothic Book" w:cs="Arial"/>
          <w:b/>
        </w:rPr>
        <w:t xml:space="preserve">3.1 Major Themes Identified: Why Education is Protective </w:t>
      </w:r>
    </w:p>
    <w:p w14:paraId="0BD64816" w14:textId="77777777" w:rsidR="006357CA" w:rsidRDefault="006357CA" w:rsidP="006357CA">
      <w:pPr>
        <w:jc w:val="both"/>
        <w:rPr>
          <w:rFonts w:ascii="Franklin Gothic Book" w:hAnsi="Franklin Gothic Book"/>
        </w:rPr>
      </w:pPr>
      <w:r>
        <w:rPr>
          <w:rFonts w:ascii="Franklin Gothic Book" w:hAnsi="Franklin Gothic Book"/>
        </w:rPr>
        <w:t>Both the EiE and CP fields claim e</w:t>
      </w:r>
      <w:r w:rsidRPr="004164DD">
        <w:rPr>
          <w:rFonts w:ascii="Franklin Gothic Book" w:hAnsi="Franklin Gothic Book"/>
        </w:rPr>
        <w:t>ducation is protective because it: 1) provides physical, psychosocial and cognitive protection; 2) gives children a sense of hope and stability</w:t>
      </w:r>
      <w:r>
        <w:rPr>
          <w:rFonts w:ascii="Franklin Gothic Book" w:hAnsi="Franklin Gothic Book"/>
        </w:rPr>
        <w:t xml:space="preserve">; 3) </w:t>
      </w:r>
      <w:r w:rsidRPr="004164DD">
        <w:rPr>
          <w:rFonts w:ascii="Franklin Gothic Book" w:hAnsi="Franklin Gothic Book"/>
        </w:rPr>
        <w:t>provides children acce</w:t>
      </w:r>
      <w:r>
        <w:rPr>
          <w:rFonts w:ascii="Franklin Gothic Book" w:hAnsi="Franklin Gothic Book"/>
        </w:rPr>
        <w:t>ss to other critical, life-saving services; 4</w:t>
      </w:r>
      <w:r w:rsidRPr="004164DD">
        <w:rPr>
          <w:rFonts w:ascii="Franklin Gothic Book" w:hAnsi="Franklin Gothic Book"/>
        </w:rPr>
        <w:t>) strengthens social cohesion and supports peacebuilding an</w:t>
      </w:r>
      <w:r>
        <w:rPr>
          <w:rFonts w:ascii="Franklin Gothic Book" w:hAnsi="Franklin Gothic Book"/>
        </w:rPr>
        <w:t>d conflict resolution efforts; 5</w:t>
      </w:r>
      <w:r w:rsidRPr="004164DD">
        <w:rPr>
          <w:rFonts w:ascii="Franklin Gothic Book" w:hAnsi="Franklin Gothic Book"/>
        </w:rPr>
        <w:t xml:space="preserve">) </w:t>
      </w:r>
      <w:r>
        <w:rPr>
          <w:rFonts w:ascii="Franklin Gothic Book" w:hAnsi="Franklin Gothic Book"/>
        </w:rPr>
        <w:t xml:space="preserve">supports gender equality and provides </w:t>
      </w:r>
      <w:r w:rsidRPr="004164DD">
        <w:rPr>
          <w:rFonts w:ascii="Franklin Gothic Book" w:hAnsi="Franklin Gothic Book"/>
        </w:rPr>
        <w:t>women and girl</w:t>
      </w:r>
      <w:r>
        <w:rPr>
          <w:rFonts w:ascii="Franklin Gothic Book" w:hAnsi="Franklin Gothic Book"/>
        </w:rPr>
        <w:t xml:space="preserve">s, who are often marginalized, the skills to empower themselves; and, </w:t>
      </w:r>
      <w:r w:rsidRPr="004164DD">
        <w:rPr>
          <w:rFonts w:ascii="Franklin Gothic Book" w:hAnsi="Franklin Gothic Book"/>
        </w:rPr>
        <w:t>6) enhances children’s wellbeing in the long</w:t>
      </w:r>
      <w:r>
        <w:rPr>
          <w:rFonts w:ascii="Franklin Gothic Book" w:hAnsi="Franklin Gothic Book"/>
        </w:rPr>
        <w:t xml:space="preserve"> </w:t>
      </w:r>
      <w:r w:rsidRPr="004164DD">
        <w:rPr>
          <w:rFonts w:ascii="Franklin Gothic Book" w:hAnsi="Franklin Gothic Book"/>
        </w:rPr>
        <w:t>term. Despite the positive impact</w:t>
      </w:r>
      <w:r>
        <w:rPr>
          <w:rFonts w:ascii="Franklin Gothic Book" w:hAnsi="Franklin Gothic Book"/>
        </w:rPr>
        <w:t>s</w:t>
      </w:r>
      <w:r w:rsidRPr="004164DD">
        <w:rPr>
          <w:rFonts w:ascii="Franklin Gothic Book" w:hAnsi="Franklin Gothic Book"/>
        </w:rPr>
        <w:t xml:space="preserve"> of </w:t>
      </w:r>
      <w:r w:rsidRPr="004164DD">
        <w:rPr>
          <w:rFonts w:ascii="Franklin Gothic Book" w:hAnsi="Franklin Gothic Book"/>
        </w:rPr>
        <w:lastRenderedPageBreak/>
        <w:t xml:space="preserve">education in emergencies, </w:t>
      </w:r>
      <w:r>
        <w:rPr>
          <w:rFonts w:ascii="Franklin Gothic Book" w:hAnsi="Franklin Gothic Book"/>
        </w:rPr>
        <w:t>most l</w:t>
      </w:r>
      <w:r w:rsidRPr="004164DD">
        <w:rPr>
          <w:rFonts w:ascii="Franklin Gothic Book" w:hAnsi="Franklin Gothic Book"/>
        </w:rPr>
        <w:t>iterature suggests that education is not by definition protective</w:t>
      </w:r>
      <w:r>
        <w:rPr>
          <w:rFonts w:ascii="Franklin Gothic Book" w:hAnsi="Franklin Gothic Book"/>
        </w:rPr>
        <w:t xml:space="preserve"> and that it can pose potential risks.</w:t>
      </w:r>
      <w:r w:rsidRPr="004164DD">
        <w:rPr>
          <w:rFonts w:ascii="Franklin Gothic Book" w:hAnsi="Franklin Gothic Book"/>
        </w:rPr>
        <w:t xml:space="preserve"> </w:t>
      </w:r>
      <w:r>
        <w:rPr>
          <w:rFonts w:ascii="Franklin Gothic Book" w:hAnsi="Franklin Gothic Book"/>
        </w:rPr>
        <w:t>Education</w:t>
      </w:r>
      <w:r w:rsidRPr="004164DD">
        <w:rPr>
          <w:rFonts w:ascii="Franklin Gothic Book" w:hAnsi="Franklin Gothic Book"/>
        </w:rPr>
        <w:t xml:space="preserve"> can be used to fuel intolerance and prejudice and exacerbate existing injustice and discrimination. Educational infrastructure can also be used for militar</w:t>
      </w:r>
      <w:r>
        <w:rPr>
          <w:rFonts w:ascii="Franklin Gothic Book" w:hAnsi="Franklin Gothic Book"/>
        </w:rPr>
        <w:t xml:space="preserve">y purposes, making schools </w:t>
      </w:r>
      <w:r w:rsidRPr="004164DD">
        <w:rPr>
          <w:rFonts w:ascii="Franklin Gothic Book" w:hAnsi="Franklin Gothic Book"/>
        </w:rPr>
        <w:t>prone to attack</w:t>
      </w:r>
      <w:r>
        <w:rPr>
          <w:rFonts w:ascii="Franklin Gothic Book" w:hAnsi="Franklin Gothic Book"/>
        </w:rPr>
        <w:t xml:space="preserve"> (Tebbe, 2015; UNESCO, 2011)</w:t>
      </w:r>
      <w:r w:rsidRPr="004164DD">
        <w:rPr>
          <w:rFonts w:ascii="Franklin Gothic Book" w:hAnsi="Franklin Gothic Book"/>
        </w:rPr>
        <w:t xml:space="preserve">. </w:t>
      </w:r>
      <w:r>
        <w:rPr>
          <w:rFonts w:ascii="Franklin Gothic Book" w:hAnsi="Franklin Gothic Book"/>
        </w:rPr>
        <w:t xml:space="preserve">In addition, schools can be places where sexual and labor exploitation of children takes place, and routes to school can subject children to violence and injury. </w:t>
      </w:r>
      <w:r w:rsidRPr="00114687">
        <w:rPr>
          <w:rFonts w:ascii="Franklin Gothic Book" w:hAnsi="Franklin Gothic Book"/>
        </w:rPr>
        <w:t>Rigorous prevention and protection measures are therefore necessary to create a safe learning environment for all students to continue</w:t>
      </w:r>
      <w:r>
        <w:rPr>
          <w:rFonts w:ascii="Franklin Gothic Book" w:hAnsi="Franklin Gothic Book"/>
        </w:rPr>
        <w:t xml:space="preserve"> quality</w:t>
      </w:r>
      <w:r w:rsidRPr="00114687">
        <w:rPr>
          <w:rFonts w:ascii="Franklin Gothic Book" w:hAnsi="Franklin Gothic Book"/>
        </w:rPr>
        <w:t xml:space="preserve"> education in times of emergencies. </w:t>
      </w:r>
    </w:p>
    <w:p w14:paraId="36982C6A" w14:textId="77777777" w:rsidR="006357CA" w:rsidRDefault="006357CA" w:rsidP="006357CA">
      <w:pPr>
        <w:jc w:val="both"/>
        <w:rPr>
          <w:rFonts w:ascii="Franklin Gothic Book" w:hAnsi="Franklin Gothic Book"/>
        </w:rPr>
      </w:pPr>
    </w:p>
    <w:p w14:paraId="06ECAFBC" w14:textId="77777777" w:rsidR="006357CA" w:rsidRPr="00114687" w:rsidRDefault="006357CA" w:rsidP="006357CA">
      <w:pPr>
        <w:jc w:val="both"/>
        <w:rPr>
          <w:rFonts w:ascii="Franklin Gothic Book" w:hAnsi="Franklin Gothic Book"/>
        </w:rPr>
      </w:pPr>
      <w:r w:rsidRPr="00114687">
        <w:rPr>
          <w:rFonts w:ascii="Franklin Gothic Book" w:hAnsi="Franklin Gothic Book"/>
        </w:rPr>
        <w:t>Below is a summary of the protective role of education</w:t>
      </w:r>
      <w:r>
        <w:rPr>
          <w:rFonts w:ascii="Franklin Gothic Book" w:hAnsi="Franklin Gothic Book"/>
        </w:rPr>
        <w:t xml:space="preserve"> in crisis-affected contexts</w:t>
      </w:r>
      <w:r w:rsidRPr="00114687">
        <w:rPr>
          <w:rFonts w:ascii="Franklin Gothic Book" w:hAnsi="Franklin Gothic Book"/>
        </w:rPr>
        <w:t>.</w:t>
      </w:r>
    </w:p>
    <w:p w14:paraId="411E6EE0" w14:textId="77777777" w:rsidR="006357CA" w:rsidRPr="00114687" w:rsidRDefault="006357CA" w:rsidP="006357CA">
      <w:pPr>
        <w:jc w:val="both"/>
        <w:rPr>
          <w:rFonts w:ascii="Franklin Gothic Book" w:hAnsi="Franklin Gothic Book" w:cs="Arial"/>
          <w:b/>
        </w:rPr>
      </w:pPr>
    </w:p>
    <w:p w14:paraId="47906E54" w14:textId="77777777" w:rsidR="006357CA" w:rsidRPr="00F94DDB" w:rsidRDefault="006357CA" w:rsidP="006357CA">
      <w:pPr>
        <w:ind w:left="426"/>
        <w:jc w:val="both"/>
        <w:rPr>
          <w:rFonts w:ascii="Franklin Gothic Book" w:hAnsi="Franklin Gothic Book"/>
          <w:b/>
        </w:rPr>
      </w:pPr>
      <w:r>
        <w:rPr>
          <w:rFonts w:ascii="Franklin Gothic Book" w:hAnsi="Franklin Gothic Book"/>
          <w:b/>
        </w:rPr>
        <w:t>1) Physical, Psychosocial &amp;</w:t>
      </w:r>
      <w:r w:rsidRPr="00114687">
        <w:rPr>
          <w:rFonts w:ascii="Franklin Gothic Book" w:hAnsi="Franklin Gothic Book"/>
          <w:b/>
        </w:rPr>
        <w:t xml:space="preserve"> Cognitive Protection </w:t>
      </w:r>
    </w:p>
    <w:p w14:paraId="0AE55606" w14:textId="77777777" w:rsidR="006357CA" w:rsidRDefault="006357CA" w:rsidP="006357CA">
      <w:pPr>
        <w:ind w:left="426"/>
        <w:jc w:val="both"/>
        <w:rPr>
          <w:rFonts w:ascii="Franklin Gothic Book" w:hAnsi="Franklin Gothic Book"/>
        </w:rPr>
      </w:pPr>
      <w:r w:rsidRPr="001B5DB2">
        <w:rPr>
          <w:rFonts w:ascii="Franklin Gothic Book" w:hAnsi="Franklin Gothic Book"/>
        </w:rPr>
        <w:t>Education is</w:t>
      </w:r>
      <w:r>
        <w:rPr>
          <w:rFonts w:ascii="Franklin Gothic Book" w:hAnsi="Franklin Gothic Book"/>
        </w:rPr>
        <w:t xml:space="preserve"> pivotal in child protection; it </w:t>
      </w:r>
      <w:r w:rsidRPr="001B5DB2">
        <w:rPr>
          <w:rFonts w:ascii="Franklin Gothic Book" w:hAnsi="Franklin Gothic Book"/>
        </w:rPr>
        <w:t xml:space="preserve">can provide children with immediate physical, psychosocial and cognitive protection in emergency situations in </w:t>
      </w:r>
      <w:r>
        <w:rPr>
          <w:rFonts w:ascii="Franklin Gothic Book" w:hAnsi="Franklin Gothic Book"/>
        </w:rPr>
        <w:t>various</w:t>
      </w:r>
      <w:r w:rsidRPr="001B5DB2">
        <w:rPr>
          <w:rFonts w:ascii="Franklin Gothic Book" w:hAnsi="Franklin Gothic Book"/>
        </w:rPr>
        <w:t xml:space="preserve"> ways. First</w:t>
      </w:r>
      <w:r>
        <w:rPr>
          <w:rFonts w:ascii="Franklin Gothic Book" w:hAnsi="Franklin Gothic Book"/>
        </w:rPr>
        <w:t>ly</w:t>
      </w:r>
      <w:r w:rsidRPr="001B5DB2">
        <w:rPr>
          <w:rFonts w:ascii="Franklin Gothic Book" w:hAnsi="Franklin Gothic Book"/>
        </w:rPr>
        <w:t xml:space="preserve">, formal or informal learning spaces can provide safe physical spaces to prevent all forms of violence, including sexual violence, rape, exploitation, abuse, trafficking in persons, child labor, recruitment into organized crime or armed violence. As school keeps children busy during the day, they are less likely to </w:t>
      </w:r>
      <w:r>
        <w:rPr>
          <w:rFonts w:ascii="Franklin Gothic Book" w:hAnsi="Franklin Gothic Book"/>
        </w:rPr>
        <w:t xml:space="preserve">be exposed to risks </w:t>
      </w:r>
      <w:r w:rsidRPr="001B5DB2">
        <w:rPr>
          <w:rFonts w:ascii="Franklin Gothic Book" w:hAnsi="Franklin Gothic Book"/>
        </w:rPr>
        <w:t xml:space="preserve">on the street, be forced into early marriage, or engage in child labor or other high-risk activities. </w:t>
      </w:r>
      <w:r w:rsidRPr="001B5DB2">
        <w:rPr>
          <w:rFonts w:ascii="Franklin Gothic Book" w:eastAsia="Times New Roman" w:hAnsi="Franklin Gothic Book" w:cs="Arial"/>
        </w:rPr>
        <w:t xml:space="preserve">Regular routines and structured activities </w:t>
      </w:r>
      <w:r>
        <w:rPr>
          <w:rFonts w:ascii="Franklin Gothic Book" w:eastAsia="Times New Roman" w:hAnsi="Franklin Gothic Book" w:cs="Arial"/>
        </w:rPr>
        <w:t>offered through</w:t>
      </w:r>
      <w:r w:rsidRPr="001B5DB2">
        <w:rPr>
          <w:rFonts w:ascii="Franklin Gothic Book" w:eastAsia="Times New Roman" w:hAnsi="Franklin Gothic Book" w:cs="Arial"/>
        </w:rPr>
        <w:t xml:space="preserve"> school also establish stability </w:t>
      </w:r>
      <w:r>
        <w:rPr>
          <w:rFonts w:ascii="Franklin Gothic Book" w:eastAsia="Times New Roman" w:hAnsi="Franklin Gothic Book" w:cs="Arial"/>
        </w:rPr>
        <w:t>and a sense of normalcy for children</w:t>
      </w:r>
      <w:r w:rsidRPr="001B5DB2">
        <w:rPr>
          <w:rFonts w:ascii="Franklin Gothic Book" w:eastAsia="Times New Roman" w:hAnsi="Franklin Gothic Book" w:cs="Arial"/>
        </w:rPr>
        <w:t>.</w:t>
      </w:r>
      <w:r w:rsidRPr="001B5DB2">
        <w:rPr>
          <w:rFonts w:ascii="Franklin Gothic Book" w:hAnsi="Franklin Gothic Book"/>
        </w:rPr>
        <w:t xml:space="preserve"> </w:t>
      </w:r>
      <w:r>
        <w:rPr>
          <w:rFonts w:ascii="Franklin Gothic Book" w:hAnsi="Franklin Gothic Book"/>
        </w:rPr>
        <w:t>(</w:t>
      </w:r>
      <w:r>
        <w:rPr>
          <w:rFonts w:ascii="Franklin Gothic Book" w:hAnsi="Franklin Gothic Book" w:cs="Arial"/>
        </w:rPr>
        <w:t xml:space="preserve">Alexander et al., 2010; </w:t>
      </w:r>
      <w:r>
        <w:rPr>
          <w:rFonts w:ascii="Franklin Gothic Book" w:hAnsi="Franklin Gothic Book"/>
        </w:rPr>
        <w:t xml:space="preserve">CPWG, 2013; </w:t>
      </w:r>
      <w:r>
        <w:rPr>
          <w:rFonts w:ascii="Franklin Gothic Book" w:hAnsi="Franklin Gothic Book" w:cs="Arial"/>
        </w:rPr>
        <w:t xml:space="preserve">GCPEA, 2015; Global Education Cluster, 2016; </w:t>
      </w:r>
      <w:r>
        <w:rPr>
          <w:rFonts w:ascii="Franklin Gothic Book" w:hAnsi="Franklin Gothic Book"/>
        </w:rPr>
        <w:t xml:space="preserve">IASC, 2007; ICRC et al., 2004; INEE, 2010(a); Save the Children, 2008; Save the Children, 2015; </w:t>
      </w:r>
      <w:r w:rsidRPr="0046280C">
        <w:rPr>
          <w:rFonts w:ascii="Franklin Gothic Book" w:hAnsi="Franklin Gothic Book" w:cs="Arial"/>
        </w:rPr>
        <w:t>Tebbe, 2015</w:t>
      </w:r>
      <w:r>
        <w:rPr>
          <w:rFonts w:ascii="Franklin Gothic Book" w:hAnsi="Franklin Gothic Book" w:cs="Arial"/>
        </w:rPr>
        <w:t xml:space="preserve">; </w:t>
      </w:r>
      <w:r w:rsidRPr="0046280C">
        <w:rPr>
          <w:rFonts w:ascii="Franklin Gothic Book" w:hAnsi="Franklin Gothic Book" w:cs="Arial"/>
        </w:rPr>
        <w:t>UNGA, 2010</w:t>
      </w:r>
      <w:r>
        <w:rPr>
          <w:rFonts w:ascii="Franklin Gothic Book" w:hAnsi="Franklin Gothic Book" w:cs="Arial"/>
        </w:rPr>
        <w:t>; UNICEF, 2012; Wessells, 2009; Wessells, 2015).</w:t>
      </w:r>
    </w:p>
    <w:p w14:paraId="1B21DEED" w14:textId="77777777" w:rsidR="006357CA" w:rsidRDefault="006357CA" w:rsidP="006357CA">
      <w:pPr>
        <w:ind w:left="426"/>
        <w:jc w:val="both"/>
        <w:rPr>
          <w:rFonts w:ascii="Franklin Gothic Book" w:hAnsi="Franklin Gothic Book"/>
        </w:rPr>
      </w:pPr>
    </w:p>
    <w:p w14:paraId="7D71ED28" w14:textId="77777777" w:rsidR="006357CA" w:rsidRDefault="006357CA" w:rsidP="006357CA">
      <w:pPr>
        <w:ind w:left="426"/>
        <w:jc w:val="both"/>
        <w:rPr>
          <w:rFonts w:ascii="Franklin Gothic Book" w:hAnsi="Franklin Gothic Book"/>
        </w:rPr>
      </w:pPr>
      <w:r>
        <w:rPr>
          <w:rFonts w:ascii="Franklin Gothic Book" w:hAnsi="Franklin Gothic Book"/>
        </w:rPr>
        <w:t>Secondly, e</w:t>
      </w:r>
      <w:r w:rsidRPr="004019E6">
        <w:rPr>
          <w:rFonts w:ascii="Franklin Gothic Book" w:hAnsi="Franklin Gothic Book"/>
        </w:rPr>
        <w:t>ducational activities can provide children with life-saving and awareness-raising information, which can reduce the risk of physical harm, disease and death, and strength</w:t>
      </w:r>
      <w:r>
        <w:rPr>
          <w:rFonts w:ascii="Franklin Gothic Book" w:hAnsi="Franklin Gothic Book"/>
        </w:rPr>
        <w:t>en</w:t>
      </w:r>
      <w:r w:rsidRPr="004019E6">
        <w:rPr>
          <w:rFonts w:ascii="Franklin Gothic Book" w:hAnsi="Franklin Gothic Book"/>
        </w:rPr>
        <w:t xml:space="preserve"> children’s </w:t>
      </w:r>
      <w:r>
        <w:rPr>
          <w:rFonts w:ascii="Franklin Gothic Book" w:hAnsi="Franklin Gothic Book"/>
        </w:rPr>
        <w:t xml:space="preserve">coping strategies and </w:t>
      </w:r>
      <w:r w:rsidRPr="004019E6">
        <w:rPr>
          <w:rFonts w:ascii="Franklin Gothic Book" w:hAnsi="Franklin Gothic Book"/>
        </w:rPr>
        <w:t>surviva</w:t>
      </w:r>
      <w:r>
        <w:rPr>
          <w:rFonts w:ascii="Franklin Gothic Book" w:hAnsi="Franklin Gothic Book"/>
        </w:rPr>
        <w:t>l skills. Children who receive such</w:t>
      </w:r>
      <w:r w:rsidRPr="004019E6">
        <w:rPr>
          <w:rFonts w:ascii="Franklin Gothic Book" w:hAnsi="Franklin Gothic Book"/>
        </w:rPr>
        <w:t xml:space="preserve"> information can in turn discuss</w:t>
      </w:r>
      <w:r>
        <w:rPr>
          <w:rFonts w:ascii="Franklin Gothic Book" w:hAnsi="Franklin Gothic Book"/>
        </w:rPr>
        <w:t xml:space="preserve"> with and educate their peers,</w:t>
      </w:r>
      <w:r w:rsidRPr="004019E6">
        <w:rPr>
          <w:rFonts w:ascii="Franklin Gothic Book" w:hAnsi="Franklin Gothic Book"/>
        </w:rPr>
        <w:t xml:space="preserve"> as </w:t>
      </w:r>
      <w:r>
        <w:rPr>
          <w:rFonts w:ascii="Franklin Gothic Book" w:hAnsi="Franklin Gothic Book"/>
        </w:rPr>
        <w:t xml:space="preserve">many </w:t>
      </w:r>
      <w:r w:rsidRPr="004019E6">
        <w:rPr>
          <w:rFonts w:ascii="Franklin Gothic Book" w:hAnsi="Franklin Gothic Book"/>
        </w:rPr>
        <w:t xml:space="preserve">studies have suggested that children respond best to messages shared by their peers. Examples of these messages include the </w:t>
      </w:r>
      <w:r w:rsidRPr="00F94DDB">
        <w:rPr>
          <w:rFonts w:ascii="Franklin Gothic Book" w:hAnsi="Franklin Gothic Book"/>
        </w:rPr>
        <w:t>dangers of landmines,</w:t>
      </w:r>
      <w:r>
        <w:rPr>
          <w:rFonts w:ascii="Franklin Gothic Book" w:hAnsi="Franklin Gothic Book"/>
        </w:rPr>
        <w:t xml:space="preserve"> general</w:t>
      </w:r>
      <w:r w:rsidRPr="00F94DDB">
        <w:rPr>
          <w:rFonts w:ascii="Franklin Gothic Book" w:hAnsi="Franklin Gothic Book"/>
        </w:rPr>
        <w:t xml:space="preserve"> self-protection</w:t>
      </w:r>
      <w:r>
        <w:rPr>
          <w:rFonts w:ascii="Franklin Gothic Book" w:hAnsi="Franklin Gothic Book"/>
        </w:rPr>
        <w:t xml:space="preserve"> skills</w:t>
      </w:r>
      <w:r w:rsidRPr="00F94DDB">
        <w:rPr>
          <w:rFonts w:ascii="Franklin Gothic Book" w:hAnsi="Franklin Gothic Book"/>
        </w:rPr>
        <w:t>, disaster risk reduction measures, and promotion of health and hygiene practices and knowledge, such as infant mortality and mother-to-child HIV/AIDS transmission.</w:t>
      </w:r>
      <w:r>
        <w:rPr>
          <w:rFonts w:ascii="Franklin Gothic Book" w:hAnsi="Franklin Gothic Book"/>
        </w:rPr>
        <w:t xml:space="preserve"> Through structured activities </w:t>
      </w:r>
      <w:r w:rsidRPr="00F94DDB">
        <w:rPr>
          <w:rFonts w:ascii="Franklin Gothic Book" w:hAnsi="Franklin Gothic Book"/>
        </w:rPr>
        <w:t>children learn to become leaders of change in their society.</w:t>
      </w:r>
      <w:r>
        <w:rPr>
          <w:rFonts w:ascii="Franklin Gothic Book" w:hAnsi="Franklin Gothic Book"/>
        </w:rPr>
        <w:t xml:space="preserve"> (</w:t>
      </w:r>
      <w:r>
        <w:rPr>
          <w:rFonts w:ascii="Franklin Gothic Book" w:hAnsi="Franklin Gothic Book" w:cs="Arial"/>
        </w:rPr>
        <w:t>Akram et al., 2012; Alexander et al., 2010</w:t>
      </w:r>
      <w:r>
        <w:rPr>
          <w:rFonts w:ascii="Franklin Gothic Book" w:hAnsi="Franklin Gothic Book"/>
        </w:rPr>
        <w:t>; CPWG, 2013;</w:t>
      </w:r>
      <w:r w:rsidRPr="00B30785">
        <w:rPr>
          <w:rFonts w:ascii="Franklin Gothic Book" w:hAnsi="Franklin Gothic Book" w:cs="Arial"/>
        </w:rPr>
        <w:t xml:space="preserve"> </w:t>
      </w:r>
      <w:r w:rsidRPr="006427CA">
        <w:rPr>
          <w:rFonts w:ascii="Franklin Gothic Book" w:hAnsi="Franklin Gothic Book" w:cs="Arial"/>
        </w:rPr>
        <w:t>G</w:t>
      </w:r>
      <w:r>
        <w:rPr>
          <w:rFonts w:ascii="Franklin Gothic Book" w:hAnsi="Franklin Gothic Book" w:cs="Arial"/>
        </w:rPr>
        <w:t>lobal Education Cluster, 2016;</w:t>
      </w:r>
      <w:r>
        <w:rPr>
          <w:rFonts w:ascii="Franklin Gothic Book" w:hAnsi="Franklin Gothic Book"/>
        </w:rPr>
        <w:t xml:space="preserve"> IASC, 2007; INEE, 2010 (a); INEE, 2016; Save the Children, 2008; Save the Children, 2015; Winthrop, 2011; UNESCO, 2011).</w:t>
      </w:r>
    </w:p>
    <w:p w14:paraId="16A4072D" w14:textId="77777777" w:rsidR="006357CA" w:rsidRDefault="006357CA" w:rsidP="006357CA">
      <w:pPr>
        <w:ind w:left="426"/>
        <w:jc w:val="both"/>
        <w:rPr>
          <w:rFonts w:ascii="Franklin Gothic Book" w:hAnsi="Franklin Gothic Book"/>
        </w:rPr>
      </w:pPr>
    </w:p>
    <w:p w14:paraId="2DB415B3" w14:textId="77777777" w:rsidR="006357CA" w:rsidRDefault="006357CA" w:rsidP="006357CA">
      <w:pPr>
        <w:ind w:left="426"/>
        <w:jc w:val="both"/>
        <w:rPr>
          <w:rFonts w:ascii="Franklin Gothic Book" w:hAnsi="Franklin Gothic Book"/>
        </w:rPr>
      </w:pPr>
      <w:r w:rsidRPr="00F94DDB">
        <w:rPr>
          <w:rFonts w:ascii="Franklin Gothic Book" w:hAnsi="Franklin Gothic Book"/>
        </w:rPr>
        <w:t xml:space="preserve">Thirdly, </w:t>
      </w:r>
      <w:r>
        <w:rPr>
          <w:rFonts w:ascii="Franklin Gothic Book" w:hAnsi="Franklin Gothic Book"/>
        </w:rPr>
        <w:t>e</w:t>
      </w:r>
      <w:r w:rsidRPr="00F94DDB">
        <w:rPr>
          <w:rFonts w:ascii="Franklin Gothic Book" w:hAnsi="Franklin Gothic Book"/>
        </w:rPr>
        <w:t>ducational program</w:t>
      </w:r>
      <w:r>
        <w:rPr>
          <w:rFonts w:ascii="Franklin Gothic Book" w:hAnsi="Franklin Gothic Book"/>
        </w:rPr>
        <w:t>s</w:t>
      </w:r>
      <w:r w:rsidRPr="00F94DDB">
        <w:rPr>
          <w:rFonts w:ascii="Franklin Gothic Book" w:hAnsi="Franklin Gothic Book"/>
        </w:rPr>
        <w:t xml:space="preserve"> teach </w:t>
      </w:r>
      <w:r>
        <w:rPr>
          <w:rFonts w:ascii="Franklin Gothic Book" w:hAnsi="Franklin Gothic Book"/>
        </w:rPr>
        <w:t>children and youth</w:t>
      </w:r>
      <w:r w:rsidRPr="00F94DDB">
        <w:rPr>
          <w:rFonts w:ascii="Franklin Gothic Book" w:hAnsi="Franklin Gothic Book"/>
        </w:rPr>
        <w:t xml:space="preserve"> basic skills, including literacy, </w:t>
      </w:r>
      <w:r>
        <w:rPr>
          <w:rFonts w:ascii="Franklin Gothic Book" w:hAnsi="Franklin Gothic Book"/>
        </w:rPr>
        <w:t xml:space="preserve">numeracy, and reading skills, enabling them </w:t>
      </w:r>
      <w:r w:rsidRPr="00F94DDB">
        <w:rPr>
          <w:rFonts w:ascii="Franklin Gothic Book" w:hAnsi="Franklin Gothic Book"/>
        </w:rPr>
        <w:t xml:space="preserve">to gather information about their environment, read signs and labels, and manage household </w:t>
      </w:r>
      <w:r>
        <w:rPr>
          <w:rFonts w:ascii="Franklin Gothic Book" w:hAnsi="Franklin Gothic Book"/>
        </w:rPr>
        <w:t>income.</w:t>
      </w:r>
      <w:r w:rsidRPr="00F94DDB">
        <w:rPr>
          <w:rFonts w:ascii="Franklin Gothic Book" w:hAnsi="Franklin Gothic Book"/>
        </w:rPr>
        <w:t xml:space="preserve"> These critical cognitive skills allow children to make safe and informed decisions in dangerous environments, manage their anxieties in uncertain situations, and better cope with future crises. Critical-thinking and problem-solving skills can also help children think about conflicting political messages and help them succeed in the future, therefore providing a sense of hope during times of crises.</w:t>
      </w:r>
      <w:r>
        <w:rPr>
          <w:rFonts w:ascii="Franklin Gothic Book" w:hAnsi="Franklin Gothic Book"/>
        </w:rPr>
        <w:t xml:space="preserve"> (</w:t>
      </w:r>
      <w:r>
        <w:rPr>
          <w:rFonts w:ascii="Franklin Gothic Book" w:hAnsi="Franklin Gothic Book" w:cs="Arial"/>
        </w:rPr>
        <w:t>Akram et al., 2012; Alexander et al., 2010; Bentacourt, 2008; CPWG, 2013; Global Education Cluster, 2016; IASC, 2007; INEE, 2010(a); INEE, 2016; Reyes, 2013; Save the Children, 2008; Save the Children, 2015; Winthrop, 2011).</w:t>
      </w:r>
    </w:p>
    <w:p w14:paraId="70B15163" w14:textId="77777777" w:rsidR="006357CA" w:rsidRDefault="006357CA" w:rsidP="006357CA">
      <w:pPr>
        <w:ind w:left="426"/>
        <w:jc w:val="both"/>
        <w:rPr>
          <w:rFonts w:ascii="Franklin Gothic Book" w:hAnsi="Franklin Gothic Book"/>
        </w:rPr>
      </w:pPr>
    </w:p>
    <w:p w14:paraId="5D8C293E" w14:textId="77777777" w:rsidR="006357CA" w:rsidRDefault="006357CA" w:rsidP="006357CA">
      <w:pPr>
        <w:ind w:left="426"/>
        <w:jc w:val="both"/>
        <w:rPr>
          <w:rFonts w:ascii="Franklin Gothic Book" w:hAnsi="Franklin Gothic Book"/>
        </w:rPr>
      </w:pPr>
      <w:r w:rsidRPr="00F94DDB">
        <w:rPr>
          <w:rFonts w:ascii="Franklin Gothic Book" w:hAnsi="Franklin Gothic Book"/>
        </w:rPr>
        <w:t>Lastly, a supportive learning environment helps children build their emotional and intellectual competencies</w:t>
      </w:r>
      <w:r>
        <w:rPr>
          <w:rFonts w:ascii="Franklin Gothic Book" w:hAnsi="Franklin Gothic Book"/>
        </w:rPr>
        <w:t>, develop</w:t>
      </w:r>
      <w:r w:rsidRPr="00F94DDB">
        <w:rPr>
          <w:rFonts w:ascii="Franklin Gothic Book" w:hAnsi="Franklin Gothic Book"/>
        </w:rPr>
        <w:t xml:space="preserve"> </w:t>
      </w:r>
      <w:r>
        <w:rPr>
          <w:rFonts w:ascii="Franklin Gothic Book" w:hAnsi="Franklin Gothic Book"/>
        </w:rPr>
        <w:t xml:space="preserve">healthy </w:t>
      </w:r>
      <w:r w:rsidRPr="00F94DDB">
        <w:rPr>
          <w:rFonts w:ascii="Franklin Gothic Book" w:hAnsi="Franklin Gothic Book"/>
        </w:rPr>
        <w:t>intrapersonal and interpersonal relationships, mitigate traumatic effects</w:t>
      </w:r>
      <w:r>
        <w:rPr>
          <w:rFonts w:ascii="Franklin Gothic Book" w:hAnsi="Franklin Gothic Book"/>
        </w:rPr>
        <w:t>,</w:t>
      </w:r>
      <w:r w:rsidRPr="00F94DDB">
        <w:rPr>
          <w:rFonts w:ascii="Franklin Gothic Book" w:hAnsi="Franklin Gothic Book"/>
        </w:rPr>
        <w:t xml:space="preserve"> and restore predictability, especially for children who experience displacement. The positive impact that education can bring reduces the need for responsive services at a later time. </w:t>
      </w:r>
      <w:r>
        <w:rPr>
          <w:rFonts w:ascii="Franklin Gothic Book" w:hAnsi="Franklin Gothic Book"/>
        </w:rPr>
        <w:t xml:space="preserve">(Bentacourt, 2008; CPWG, 2013; </w:t>
      </w:r>
      <w:r>
        <w:rPr>
          <w:rFonts w:ascii="Franklin Gothic Book" w:hAnsi="Franklin Gothic Book" w:cs="Arial"/>
        </w:rPr>
        <w:t>Global Education Cluster, 2016; INEE, 2010(a);</w:t>
      </w:r>
      <w:r w:rsidRPr="006427CA">
        <w:rPr>
          <w:rFonts w:ascii="Franklin Gothic Book" w:hAnsi="Franklin Gothic Book" w:cs="Arial"/>
        </w:rPr>
        <w:t xml:space="preserve"> </w:t>
      </w:r>
      <w:r>
        <w:rPr>
          <w:rFonts w:ascii="Franklin Gothic Book" w:hAnsi="Franklin Gothic Book"/>
        </w:rPr>
        <w:t>INEE, 2016; Reyes, 2013; Save the Children, 2015; Winthrop, 2011).</w:t>
      </w:r>
    </w:p>
    <w:p w14:paraId="6517071D" w14:textId="77777777" w:rsidR="006357CA" w:rsidRDefault="006357CA" w:rsidP="006357CA">
      <w:pPr>
        <w:ind w:left="426"/>
        <w:jc w:val="both"/>
        <w:rPr>
          <w:rFonts w:ascii="Franklin Gothic Book" w:hAnsi="Franklin Gothic Book"/>
        </w:rPr>
      </w:pPr>
    </w:p>
    <w:p w14:paraId="3F78CA56" w14:textId="77777777" w:rsidR="006357CA" w:rsidRDefault="006357CA" w:rsidP="006357CA">
      <w:pPr>
        <w:ind w:left="426"/>
        <w:jc w:val="both"/>
        <w:rPr>
          <w:rFonts w:ascii="Franklin Gothic Book" w:hAnsi="Franklin Gothic Book"/>
        </w:rPr>
      </w:pPr>
      <w:r w:rsidRPr="0046280C">
        <w:rPr>
          <w:rFonts w:ascii="Franklin Gothic Book" w:hAnsi="Franklin Gothic Book"/>
        </w:rPr>
        <w:t xml:space="preserve">(Citations: </w:t>
      </w:r>
      <w:r>
        <w:rPr>
          <w:rFonts w:ascii="Franklin Gothic Book" w:hAnsi="Franklin Gothic Book" w:cs="Arial"/>
        </w:rPr>
        <w:t>Akram et al., 2012; Alexander et al., 2010</w:t>
      </w:r>
      <w:r w:rsidRPr="006D0131">
        <w:rPr>
          <w:rFonts w:ascii="Franklin Gothic Book" w:hAnsi="Franklin Gothic Book" w:cs="Arial"/>
        </w:rPr>
        <w:t xml:space="preserve">; Bentacourt, 2008; </w:t>
      </w:r>
      <w:r w:rsidRPr="006D0131">
        <w:rPr>
          <w:rFonts w:ascii="Franklin Gothic Book" w:hAnsi="Franklin Gothic Book"/>
        </w:rPr>
        <w:t xml:space="preserve">CPWG, 2013; </w:t>
      </w:r>
      <w:r w:rsidRPr="006D0131">
        <w:rPr>
          <w:rFonts w:ascii="Franklin Gothic Book" w:hAnsi="Franklin Gothic Book" w:cs="Arial"/>
        </w:rPr>
        <w:t xml:space="preserve">GCPEA, 2015; Global Education Cluster, 2016; </w:t>
      </w:r>
      <w:r w:rsidRPr="006D0131">
        <w:rPr>
          <w:rFonts w:ascii="Franklin Gothic Book" w:hAnsi="Franklin Gothic Book"/>
        </w:rPr>
        <w:t xml:space="preserve">IASC, 2007; ICRC et al., 2004; INEE, 2010(a); INEE, 2016; </w:t>
      </w:r>
      <w:r w:rsidRPr="006D0131">
        <w:rPr>
          <w:rFonts w:ascii="Franklin Gothic Book" w:hAnsi="Franklin Gothic Book" w:cs="Arial"/>
        </w:rPr>
        <w:t xml:space="preserve">Reyes, 2013; </w:t>
      </w:r>
      <w:r w:rsidRPr="006D0131">
        <w:rPr>
          <w:rFonts w:ascii="Franklin Gothic Book" w:hAnsi="Franklin Gothic Book"/>
        </w:rPr>
        <w:t>Save the Children, 2008; Save the Children</w:t>
      </w:r>
      <w:r>
        <w:rPr>
          <w:rFonts w:ascii="Franklin Gothic Book" w:hAnsi="Franklin Gothic Book"/>
        </w:rPr>
        <w:t>,</w:t>
      </w:r>
      <w:r w:rsidRPr="006D0131">
        <w:rPr>
          <w:rFonts w:ascii="Franklin Gothic Book" w:hAnsi="Franklin Gothic Book"/>
        </w:rPr>
        <w:t xml:space="preserve"> 2015; </w:t>
      </w:r>
      <w:r w:rsidRPr="006D0131">
        <w:rPr>
          <w:rFonts w:ascii="Franklin Gothic Book" w:hAnsi="Franklin Gothic Book" w:cs="Arial"/>
        </w:rPr>
        <w:t xml:space="preserve">Tebbe, 2015; </w:t>
      </w:r>
      <w:r w:rsidRPr="006D0131">
        <w:rPr>
          <w:rFonts w:ascii="Franklin Gothic Book" w:hAnsi="Franklin Gothic Book"/>
        </w:rPr>
        <w:t xml:space="preserve">UNESCO, 2011; </w:t>
      </w:r>
      <w:r w:rsidRPr="006D0131">
        <w:rPr>
          <w:rFonts w:ascii="Franklin Gothic Book" w:hAnsi="Franklin Gothic Book" w:cs="Arial"/>
        </w:rPr>
        <w:t>UNGA, 2010; UNICEF</w:t>
      </w:r>
      <w:r>
        <w:rPr>
          <w:rFonts w:ascii="Franklin Gothic Book" w:hAnsi="Franklin Gothic Book" w:cs="Arial"/>
        </w:rPr>
        <w:t>,</w:t>
      </w:r>
      <w:r w:rsidRPr="006D0131">
        <w:rPr>
          <w:rFonts w:ascii="Franklin Gothic Book" w:hAnsi="Franklin Gothic Book" w:cs="Arial"/>
        </w:rPr>
        <w:t xml:space="preserve"> 2012; Wessells, 2009; Wessells, 2015</w:t>
      </w:r>
      <w:r>
        <w:rPr>
          <w:rFonts w:ascii="Franklin Gothic Book" w:hAnsi="Franklin Gothic Book" w:cs="Arial"/>
        </w:rPr>
        <w:t>;</w:t>
      </w:r>
      <w:r w:rsidRPr="006D0131">
        <w:rPr>
          <w:rFonts w:ascii="Franklin Gothic Book" w:hAnsi="Franklin Gothic Book"/>
        </w:rPr>
        <w:t xml:space="preserve"> Winthrop, 2011)</w:t>
      </w:r>
    </w:p>
    <w:p w14:paraId="17F7272D" w14:textId="77777777" w:rsidR="006357CA" w:rsidRDefault="006357CA" w:rsidP="006357CA">
      <w:pPr>
        <w:jc w:val="both"/>
        <w:rPr>
          <w:rFonts w:ascii="Franklin Gothic Book" w:hAnsi="Franklin Gothic Book"/>
        </w:rPr>
      </w:pPr>
    </w:p>
    <w:p w14:paraId="7FA6AC54" w14:textId="77777777" w:rsidR="006357CA" w:rsidRPr="0008393F" w:rsidRDefault="006357CA" w:rsidP="006357CA">
      <w:pPr>
        <w:jc w:val="both"/>
        <w:rPr>
          <w:rFonts w:ascii="Franklin Gothic Book" w:hAnsi="Franklin Gothic Book"/>
        </w:rPr>
      </w:pPr>
    </w:p>
    <w:p w14:paraId="382E218E" w14:textId="77777777" w:rsidR="006357CA" w:rsidRDefault="006357CA" w:rsidP="006357CA">
      <w:pPr>
        <w:ind w:left="426"/>
        <w:jc w:val="both"/>
        <w:rPr>
          <w:rFonts w:ascii="Franklin Gothic Book" w:hAnsi="Franklin Gothic Book"/>
          <w:b/>
        </w:rPr>
      </w:pPr>
      <w:r>
        <w:rPr>
          <w:rFonts w:ascii="Franklin Gothic Book" w:hAnsi="Franklin Gothic Book"/>
          <w:b/>
        </w:rPr>
        <w:t xml:space="preserve">2) Hope, </w:t>
      </w:r>
      <w:r w:rsidRPr="004164DD">
        <w:rPr>
          <w:rFonts w:ascii="Franklin Gothic Book" w:hAnsi="Franklin Gothic Book"/>
          <w:b/>
        </w:rPr>
        <w:t>Stability</w:t>
      </w:r>
      <w:r>
        <w:rPr>
          <w:rFonts w:ascii="Franklin Gothic Book" w:hAnsi="Franklin Gothic Book"/>
          <w:b/>
        </w:rPr>
        <w:t xml:space="preserve"> &amp; Predictability </w:t>
      </w:r>
    </w:p>
    <w:p w14:paraId="5CCA14FC" w14:textId="77777777" w:rsidR="006357CA" w:rsidRDefault="006357CA" w:rsidP="006357CA">
      <w:pPr>
        <w:ind w:left="426"/>
        <w:jc w:val="both"/>
        <w:rPr>
          <w:rFonts w:ascii="Franklin Gothic Book" w:hAnsi="Franklin Gothic Book"/>
        </w:rPr>
      </w:pPr>
      <w:r>
        <w:rPr>
          <w:rFonts w:ascii="Franklin Gothic Book" w:hAnsi="Franklin Gothic Book"/>
        </w:rPr>
        <w:t>When in school, students are expected to finish their homework on time, attend and engage in class, prepare for exams, and acquire a school certificate or degree. These tasks and structured activities establish routines and consistency for students when their lives are otherwise disrupted and provide them with achievable short-term and long-term goals. Studies have shown that many children</w:t>
      </w:r>
      <w:r w:rsidRPr="00945611">
        <w:rPr>
          <w:rFonts w:ascii="Franklin Gothic Book" w:hAnsi="Franklin Gothic Book"/>
        </w:rPr>
        <w:t xml:space="preserve"> </w:t>
      </w:r>
      <w:r>
        <w:rPr>
          <w:rFonts w:ascii="Franklin Gothic Book" w:hAnsi="Franklin Gothic Book"/>
        </w:rPr>
        <w:t xml:space="preserve">and youth </w:t>
      </w:r>
      <w:r w:rsidRPr="00945611">
        <w:rPr>
          <w:rFonts w:ascii="Franklin Gothic Book" w:hAnsi="Franklin Gothic Book"/>
        </w:rPr>
        <w:t xml:space="preserve">feel hopeless and anxious when they </w:t>
      </w:r>
      <w:r>
        <w:rPr>
          <w:rFonts w:ascii="Franklin Gothic Book" w:hAnsi="Franklin Gothic Book"/>
        </w:rPr>
        <w:t>are unable to return to school (</w:t>
      </w:r>
      <w:r>
        <w:rPr>
          <w:rFonts w:ascii="Franklin Gothic Book" w:hAnsi="Franklin Gothic Book" w:cs="Arial"/>
        </w:rPr>
        <w:t>Akram et al., 2012; Save the Children, 2015).</w:t>
      </w:r>
      <w:r>
        <w:rPr>
          <w:rFonts w:ascii="Franklin Gothic Book" w:hAnsi="Franklin Gothic Book"/>
        </w:rPr>
        <w:t xml:space="preserve"> They worry about falling behind, failing their exams, and not having access to future employment opportunities. C</w:t>
      </w:r>
      <w:r w:rsidRPr="00745610">
        <w:rPr>
          <w:rFonts w:ascii="Franklin Gothic Book" w:hAnsi="Franklin Gothic Book"/>
        </w:rPr>
        <w:t>ontinu</w:t>
      </w:r>
      <w:r>
        <w:rPr>
          <w:rFonts w:ascii="Franklin Gothic Book" w:hAnsi="Franklin Gothic Book"/>
        </w:rPr>
        <w:t xml:space="preserve">ed access to quality education can, therefore, </w:t>
      </w:r>
      <w:r w:rsidRPr="00945611">
        <w:rPr>
          <w:rFonts w:ascii="Franklin Gothic Book" w:hAnsi="Franklin Gothic Book"/>
        </w:rPr>
        <w:t>mitigate the negative psychosocial impact of</w:t>
      </w:r>
      <w:r>
        <w:rPr>
          <w:rFonts w:ascii="Franklin Gothic Book" w:hAnsi="Franklin Gothic Book"/>
        </w:rPr>
        <w:t xml:space="preserve"> natural disaster and armed conflict</w:t>
      </w:r>
      <w:r w:rsidRPr="00945611">
        <w:rPr>
          <w:rFonts w:ascii="Franklin Gothic Book" w:hAnsi="Franklin Gothic Book"/>
        </w:rPr>
        <w:t xml:space="preserve"> </w:t>
      </w:r>
      <w:r>
        <w:rPr>
          <w:rFonts w:ascii="Franklin Gothic Book" w:hAnsi="Franklin Gothic Book"/>
        </w:rPr>
        <w:t xml:space="preserve">by </w:t>
      </w:r>
      <w:r w:rsidRPr="00945611">
        <w:rPr>
          <w:rFonts w:ascii="Franklin Gothic Book" w:hAnsi="Franklin Gothic Book"/>
        </w:rPr>
        <w:t>restoring a sense of</w:t>
      </w:r>
      <w:r>
        <w:rPr>
          <w:rFonts w:ascii="Franklin Gothic Book" w:hAnsi="Franklin Gothic Book"/>
        </w:rPr>
        <w:t xml:space="preserve"> stability,</w:t>
      </w:r>
      <w:r w:rsidRPr="00945611">
        <w:rPr>
          <w:rFonts w:ascii="Franklin Gothic Book" w:hAnsi="Franklin Gothic Book"/>
        </w:rPr>
        <w:t xml:space="preserve"> normalcy, </w:t>
      </w:r>
      <w:r>
        <w:rPr>
          <w:rFonts w:ascii="Franklin Gothic Book" w:hAnsi="Franklin Gothic Book"/>
        </w:rPr>
        <w:t xml:space="preserve">dignity, and </w:t>
      </w:r>
      <w:r w:rsidRPr="00945611">
        <w:rPr>
          <w:rFonts w:ascii="Franklin Gothic Book" w:hAnsi="Franklin Gothic Book"/>
        </w:rPr>
        <w:t xml:space="preserve">structure into </w:t>
      </w:r>
      <w:r>
        <w:rPr>
          <w:rFonts w:ascii="Franklin Gothic Book" w:hAnsi="Franklin Gothic Book"/>
        </w:rPr>
        <w:t>the</w:t>
      </w:r>
      <w:r w:rsidRPr="00945611">
        <w:rPr>
          <w:rFonts w:ascii="Franklin Gothic Book" w:hAnsi="Franklin Gothic Book"/>
        </w:rPr>
        <w:t xml:space="preserve"> lives</w:t>
      </w:r>
      <w:r>
        <w:rPr>
          <w:rFonts w:ascii="Franklin Gothic Book" w:hAnsi="Franklin Gothic Book"/>
        </w:rPr>
        <w:t xml:space="preserve"> of children and youth. It can also strengthen their</w:t>
      </w:r>
      <w:r w:rsidRPr="00945611">
        <w:rPr>
          <w:rFonts w:ascii="Franklin Gothic Book" w:hAnsi="Franklin Gothic Book"/>
        </w:rPr>
        <w:t xml:space="preserve"> resilience and coping mechanisms in adverse environments</w:t>
      </w:r>
      <w:r>
        <w:rPr>
          <w:rFonts w:ascii="Franklin Gothic Book" w:hAnsi="Franklin Gothic Book"/>
        </w:rPr>
        <w:t xml:space="preserve"> and build confidence for the future. (</w:t>
      </w:r>
      <w:r>
        <w:rPr>
          <w:rFonts w:ascii="Franklin Gothic Book" w:hAnsi="Franklin Gothic Book" w:cs="Arial"/>
        </w:rPr>
        <w:t xml:space="preserve">Akram et al., 2012; </w:t>
      </w:r>
      <w:r w:rsidRPr="0046280C">
        <w:rPr>
          <w:rFonts w:ascii="Franklin Gothic Book" w:hAnsi="Franklin Gothic Book" w:cs="Arial"/>
        </w:rPr>
        <w:t>Alexander et al., 2010</w:t>
      </w:r>
      <w:r>
        <w:rPr>
          <w:rFonts w:ascii="Franklin Gothic Book" w:hAnsi="Franklin Gothic Book" w:cs="Arial"/>
        </w:rPr>
        <w:t xml:space="preserve">; </w:t>
      </w:r>
      <w:r>
        <w:rPr>
          <w:rFonts w:ascii="Franklin Gothic Book" w:hAnsi="Franklin Gothic Book"/>
        </w:rPr>
        <w:t>Betancourt, 2008; Burde et al., 2015;</w:t>
      </w:r>
      <w:r w:rsidRPr="00712128">
        <w:rPr>
          <w:rFonts w:ascii="Franklin Gothic Book" w:hAnsi="Franklin Gothic Book" w:cs="Arial"/>
        </w:rPr>
        <w:t xml:space="preserve"> </w:t>
      </w:r>
      <w:r>
        <w:rPr>
          <w:rFonts w:ascii="Franklin Gothic Book" w:hAnsi="Franklin Gothic Book"/>
        </w:rPr>
        <w:t xml:space="preserve">CPWG, 2013; </w:t>
      </w:r>
      <w:r>
        <w:rPr>
          <w:rFonts w:ascii="Franklin Gothic Book" w:hAnsi="Franklin Gothic Book" w:cs="Arial"/>
        </w:rPr>
        <w:t>GCPEA, 2015; GCPEA, 2016;</w:t>
      </w:r>
      <w:r w:rsidRPr="00A17FC6">
        <w:rPr>
          <w:rFonts w:ascii="Franklin Gothic Book" w:hAnsi="Franklin Gothic Book" w:cs="Arial"/>
        </w:rPr>
        <w:t xml:space="preserve"> </w:t>
      </w:r>
      <w:r w:rsidRPr="0046280C">
        <w:rPr>
          <w:rFonts w:ascii="Franklin Gothic Book" w:hAnsi="Franklin Gothic Book" w:cs="Arial"/>
        </w:rPr>
        <w:t>Global Education Cluster, 2016</w:t>
      </w:r>
      <w:r>
        <w:rPr>
          <w:rFonts w:ascii="Franklin Gothic Book" w:hAnsi="Franklin Gothic Book" w:cs="Arial"/>
        </w:rPr>
        <w:t>;</w:t>
      </w:r>
      <w:r>
        <w:rPr>
          <w:rFonts w:ascii="Franklin Gothic Book" w:hAnsi="Franklin Gothic Book"/>
        </w:rPr>
        <w:t xml:space="preserve"> IASC, 2007; INEE, 2010(a); INEE, 2016; Reyes, 2013; Save the Children, 2008; Save the Children, 2015;</w:t>
      </w:r>
      <w:r w:rsidRPr="00035372">
        <w:rPr>
          <w:rFonts w:ascii="Franklin Gothic Book" w:hAnsi="Franklin Gothic Book" w:cs="Arial"/>
        </w:rPr>
        <w:t xml:space="preserve"> </w:t>
      </w:r>
      <w:r>
        <w:rPr>
          <w:rFonts w:ascii="Franklin Gothic Book" w:hAnsi="Franklin Gothic Book"/>
        </w:rPr>
        <w:t>UNGA, 2010).</w:t>
      </w:r>
    </w:p>
    <w:p w14:paraId="4F93DD90" w14:textId="77777777" w:rsidR="006357CA" w:rsidRDefault="006357CA" w:rsidP="006357CA">
      <w:pPr>
        <w:jc w:val="both"/>
        <w:rPr>
          <w:rFonts w:ascii="Franklin Gothic Book" w:hAnsi="Franklin Gothic Book"/>
          <w:b/>
        </w:rPr>
      </w:pPr>
    </w:p>
    <w:p w14:paraId="76A7CB3B" w14:textId="77777777" w:rsidR="006357CA" w:rsidRDefault="006357CA" w:rsidP="006357CA">
      <w:pPr>
        <w:jc w:val="both"/>
        <w:rPr>
          <w:rFonts w:ascii="Franklin Gothic Book" w:hAnsi="Franklin Gothic Book"/>
          <w:b/>
        </w:rPr>
      </w:pPr>
    </w:p>
    <w:p w14:paraId="1E2C822F" w14:textId="77777777" w:rsidR="006357CA" w:rsidRPr="0008393F" w:rsidRDefault="006357CA" w:rsidP="006357CA">
      <w:pPr>
        <w:ind w:left="426"/>
        <w:jc w:val="both"/>
        <w:rPr>
          <w:rFonts w:ascii="Franklin Gothic Book" w:hAnsi="Franklin Gothic Book"/>
          <w:b/>
        </w:rPr>
      </w:pPr>
      <w:r>
        <w:rPr>
          <w:rFonts w:ascii="Franklin Gothic Book" w:hAnsi="Franklin Gothic Book"/>
          <w:b/>
        </w:rPr>
        <w:t xml:space="preserve">3) </w:t>
      </w:r>
      <w:r w:rsidRPr="0008393F">
        <w:rPr>
          <w:rFonts w:ascii="Franklin Gothic Book" w:hAnsi="Franklin Gothic Book"/>
          <w:b/>
        </w:rPr>
        <w:t xml:space="preserve">Access to </w:t>
      </w:r>
      <w:r>
        <w:rPr>
          <w:rFonts w:ascii="Franklin Gothic Book" w:hAnsi="Franklin Gothic Book"/>
          <w:b/>
        </w:rPr>
        <w:t>Essential</w:t>
      </w:r>
      <w:r w:rsidRPr="0008393F">
        <w:rPr>
          <w:rFonts w:ascii="Franklin Gothic Book" w:hAnsi="Franklin Gothic Book"/>
          <w:b/>
        </w:rPr>
        <w:t xml:space="preserve"> Services </w:t>
      </w:r>
    </w:p>
    <w:p w14:paraId="2C8B0058" w14:textId="77777777" w:rsidR="006357CA" w:rsidRDefault="006357CA" w:rsidP="006357CA">
      <w:pPr>
        <w:ind w:left="426"/>
        <w:jc w:val="both"/>
        <w:rPr>
          <w:rFonts w:ascii="Franklin Gothic Book" w:hAnsi="Franklin Gothic Book"/>
        </w:rPr>
      </w:pPr>
      <w:r w:rsidRPr="00BA21F1">
        <w:rPr>
          <w:rFonts w:ascii="Franklin Gothic Book" w:hAnsi="Franklin Gothic Book"/>
        </w:rPr>
        <w:t xml:space="preserve">Schools and other learning spaces can </w:t>
      </w:r>
      <w:r>
        <w:rPr>
          <w:rFonts w:ascii="Franklin Gothic Book" w:hAnsi="Franklin Gothic Book"/>
        </w:rPr>
        <w:t xml:space="preserve">also facilitate access to other </w:t>
      </w:r>
      <w:r w:rsidRPr="00BA21F1">
        <w:rPr>
          <w:rFonts w:ascii="Franklin Gothic Book" w:hAnsi="Franklin Gothic Book"/>
        </w:rPr>
        <w:t xml:space="preserve">essential and lifesaving services </w:t>
      </w:r>
      <w:r>
        <w:rPr>
          <w:rFonts w:ascii="Franklin Gothic Book" w:hAnsi="Franklin Gothic Book"/>
        </w:rPr>
        <w:t xml:space="preserve">for </w:t>
      </w:r>
      <w:r w:rsidRPr="00BA21F1">
        <w:rPr>
          <w:rFonts w:ascii="Franklin Gothic Book" w:hAnsi="Franklin Gothic Book"/>
        </w:rPr>
        <w:t>children</w:t>
      </w:r>
      <w:r>
        <w:rPr>
          <w:rFonts w:ascii="Franklin Gothic Book" w:hAnsi="Franklin Gothic Book"/>
        </w:rPr>
        <w:t xml:space="preserve"> and youth</w:t>
      </w:r>
      <w:r w:rsidRPr="00BA21F1">
        <w:rPr>
          <w:rFonts w:ascii="Franklin Gothic Book" w:hAnsi="Franklin Gothic Book"/>
        </w:rPr>
        <w:t xml:space="preserve"> and their families that are beyond the education sector, such as protection, nutrition, and water, sanitation</w:t>
      </w:r>
      <w:r>
        <w:rPr>
          <w:rFonts w:ascii="Franklin Gothic Book" w:hAnsi="Franklin Gothic Book"/>
        </w:rPr>
        <w:t>,</w:t>
      </w:r>
      <w:r w:rsidRPr="00BA21F1">
        <w:rPr>
          <w:rFonts w:ascii="Franklin Gothic Book" w:hAnsi="Franklin Gothic Book"/>
        </w:rPr>
        <w:t xml:space="preserve"> and health </w:t>
      </w:r>
      <w:r>
        <w:rPr>
          <w:rFonts w:ascii="Franklin Gothic Book" w:hAnsi="Franklin Gothic Book"/>
        </w:rPr>
        <w:t xml:space="preserve">services. </w:t>
      </w:r>
      <w:r w:rsidRPr="00BA21F1">
        <w:rPr>
          <w:rFonts w:ascii="Franklin Gothic Book" w:hAnsi="Franklin Gothic Book"/>
        </w:rPr>
        <w:t>These services may include primary health care, nutritious food</w:t>
      </w:r>
      <w:r>
        <w:rPr>
          <w:rFonts w:ascii="Franklin Gothic Book" w:hAnsi="Franklin Gothic Book"/>
        </w:rPr>
        <w:t>,</w:t>
      </w:r>
      <w:r w:rsidRPr="00BA21F1">
        <w:rPr>
          <w:rFonts w:ascii="Franklin Gothic Book" w:hAnsi="Franklin Gothic Book"/>
        </w:rPr>
        <w:t xml:space="preserve"> clean water, psychosocial support</w:t>
      </w:r>
      <w:r>
        <w:rPr>
          <w:rFonts w:ascii="Franklin Gothic Book" w:hAnsi="Franklin Gothic Book"/>
        </w:rPr>
        <w:t xml:space="preserve">, </w:t>
      </w:r>
      <w:r w:rsidRPr="00BA21F1">
        <w:rPr>
          <w:rFonts w:ascii="Franklin Gothic Book" w:hAnsi="Franklin Gothic Book"/>
        </w:rPr>
        <w:t>mental hea</w:t>
      </w:r>
      <w:r>
        <w:rPr>
          <w:rFonts w:ascii="Franklin Gothic Book" w:hAnsi="Franklin Gothic Book"/>
        </w:rPr>
        <w:t>lth assessments and targeted clinical interventions</w:t>
      </w:r>
      <w:r w:rsidRPr="00BA21F1">
        <w:rPr>
          <w:rFonts w:ascii="Franklin Gothic Book" w:hAnsi="Franklin Gothic Book"/>
        </w:rPr>
        <w:t>, regular adult supervision</w:t>
      </w:r>
      <w:r>
        <w:rPr>
          <w:rFonts w:ascii="Franklin Gothic Book" w:hAnsi="Franklin Gothic Book"/>
        </w:rPr>
        <w:t xml:space="preserve"> (e.g. supervision by teachers and school administrators)</w:t>
      </w:r>
      <w:r w:rsidRPr="00BA21F1">
        <w:rPr>
          <w:rFonts w:ascii="Franklin Gothic Book" w:hAnsi="Franklin Gothic Book"/>
        </w:rPr>
        <w:t>, and training</w:t>
      </w:r>
      <w:r>
        <w:rPr>
          <w:rFonts w:ascii="Franklin Gothic Book" w:hAnsi="Franklin Gothic Book"/>
        </w:rPr>
        <w:t>s</w:t>
      </w:r>
      <w:r w:rsidRPr="00BA21F1">
        <w:rPr>
          <w:rFonts w:ascii="Franklin Gothic Book" w:hAnsi="Franklin Gothic Book"/>
        </w:rPr>
        <w:t xml:space="preserve"> in security measures and healthy l</w:t>
      </w:r>
      <w:r>
        <w:rPr>
          <w:rFonts w:ascii="Franklin Gothic Book" w:hAnsi="Franklin Gothic Book"/>
        </w:rPr>
        <w:t>iving. (</w:t>
      </w:r>
      <w:r>
        <w:rPr>
          <w:rFonts w:ascii="Franklin Gothic Book" w:hAnsi="Franklin Gothic Book" w:cs="Arial"/>
        </w:rPr>
        <w:t xml:space="preserve">Alexander et al., 2010; </w:t>
      </w:r>
      <w:r>
        <w:rPr>
          <w:rFonts w:ascii="Franklin Gothic Book" w:hAnsi="Franklin Gothic Book"/>
        </w:rPr>
        <w:t>CPWG, 2013;</w:t>
      </w:r>
      <w:r w:rsidRPr="00A17FC6">
        <w:rPr>
          <w:rFonts w:ascii="Franklin Gothic Book" w:hAnsi="Franklin Gothic Book" w:cs="Arial"/>
        </w:rPr>
        <w:t xml:space="preserve"> </w:t>
      </w:r>
      <w:r>
        <w:rPr>
          <w:rFonts w:ascii="Franklin Gothic Book" w:hAnsi="Franklin Gothic Book" w:cs="Arial"/>
        </w:rPr>
        <w:t>Global Education Cluster, 2016;</w:t>
      </w:r>
      <w:r>
        <w:rPr>
          <w:rFonts w:ascii="Franklin Gothic Book" w:hAnsi="Franklin Gothic Book"/>
        </w:rPr>
        <w:t xml:space="preserve"> IASC, 2007; </w:t>
      </w:r>
      <w:r>
        <w:rPr>
          <w:rFonts w:ascii="Franklin Gothic Book" w:hAnsi="Franklin Gothic Book" w:cs="Arial"/>
        </w:rPr>
        <w:t>INEE, 2010(a);</w:t>
      </w:r>
      <w:r w:rsidRPr="006427CA">
        <w:rPr>
          <w:rFonts w:ascii="Franklin Gothic Book" w:hAnsi="Franklin Gothic Book" w:cs="Arial"/>
        </w:rPr>
        <w:t xml:space="preserve"> </w:t>
      </w:r>
      <w:r>
        <w:rPr>
          <w:rFonts w:ascii="Franklin Gothic Book" w:hAnsi="Franklin Gothic Book" w:cs="Arial"/>
        </w:rPr>
        <w:t xml:space="preserve">INEE, 2010(b); </w:t>
      </w:r>
      <w:r>
        <w:rPr>
          <w:rFonts w:ascii="Franklin Gothic Book" w:hAnsi="Franklin Gothic Book"/>
        </w:rPr>
        <w:t xml:space="preserve">Reyes, 2013; Save the Children, 2015). </w:t>
      </w:r>
    </w:p>
    <w:p w14:paraId="6B98FD71" w14:textId="77777777" w:rsidR="006357CA" w:rsidRDefault="006357CA" w:rsidP="006357CA">
      <w:pPr>
        <w:ind w:left="426"/>
        <w:jc w:val="both"/>
        <w:rPr>
          <w:rFonts w:ascii="Franklin Gothic Book" w:hAnsi="Franklin Gothic Book"/>
        </w:rPr>
      </w:pPr>
    </w:p>
    <w:p w14:paraId="673FD135" w14:textId="77777777" w:rsidR="006357CA" w:rsidRDefault="006357CA" w:rsidP="006357CA">
      <w:pPr>
        <w:ind w:left="426"/>
        <w:jc w:val="both"/>
        <w:rPr>
          <w:rFonts w:ascii="Franklin Gothic Book" w:hAnsi="Franklin Gothic Book"/>
        </w:rPr>
      </w:pPr>
      <w:r>
        <w:rPr>
          <w:rFonts w:ascii="Franklin Gothic Book" w:hAnsi="Franklin Gothic Book"/>
        </w:rPr>
        <w:t xml:space="preserve">Schools can also provide a safe physical space where </w:t>
      </w:r>
      <w:r w:rsidRPr="00BA21F1">
        <w:rPr>
          <w:rFonts w:ascii="Franklin Gothic Book" w:hAnsi="Franklin Gothic Book"/>
        </w:rPr>
        <w:t>educators or social workers can identify vulnerable children who need special attention (such as those experiencing severe physical</w:t>
      </w:r>
      <w:r>
        <w:rPr>
          <w:rFonts w:ascii="Franklin Gothic Book" w:hAnsi="Franklin Gothic Book"/>
        </w:rPr>
        <w:t>, emotional, and/or</w:t>
      </w:r>
      <w:r w:rsidRPr="00BA21F1">
        <w:rPr>
          <w:rFonts w:ascii="Franklin Gothic Book" w:hAnsi="Franklin Gothic Book"/>
        </w:rPr>
        <w:t xml:space="preserve"> mental abuse, separated and unaccompanied children, or children with disabilit</w:t>
      </w:r>
      <w:r>
        <w:rPr>
          <w:rFonts w:ascii="Franklin Gothic Book" w:hAnsi="Franklin Gothic Book"/>
        </w:rPr>
        <w:t>ies</w:t>
      </w:r>
      <w:r w:rsidRPr="00BA21F1">
        <w:rPr>
          <w:rFonts w:ascii="Franklin Gothic Book" w:hAnsi="Franklin Gothic Book"/>
        </w:rPr>
        <w:t>), establish appropriate referral system</w:t>
      </w:r>
      <w:r>
        <w:rPr>
          <w:rFonts w:ascii="Franklin Gothic Book" w:hAnsi="Franklin Gothic Book"/>
        </w:rPr>
        <w:t>s</w:t>
      </w:r>
      <w:r w:rsidRPr="00BA21F1">
        <w:rPr>
          <w:rFonts w:ascii="Franklin Gothic Book" w:hAnsi="Franklin Gothic Book"/>
        </w:rPr>
        <w:t xml:space="preserve"> for protection violatio</w:t>
      </w:r>
      <w:r>
        <w:rPr>
          <w:rFonts w:ascii="Franklin Gothic Book" w:hAnsi="Franklin Gothic Book"/>
        </w:rPr>
        <w:t>ns</w:t>
      </w:r>
      <w:r w:rsidRPr="00BA21F1">
        <w:rPr>
          <w:rFonts w:ascii="Franklin Gothic Book" w:hAnsi="Franklin Gothic Book"/>
        </w:rPr>
        <w:t xml:space="preserve"> in school and at home, and assist in the reunification of family members. In addition, </w:t>
      </w:r>
      <w:r w:rsidRPr="00BA21F1">
        <w:rPr>
          <w:rFonts w:ascii="Franklin Gothic Book" w:eastAsia="Times New Roman" w:hAnsi="Franklin Gothic Book" w:cs="Arial"/>
        </w:rPr>
        <w:t>e</w:t>
      </w:r>
      <w:r>
        <w:rPr>
          <w:rFonts w:ascii="Franklin Gothic Book" w:eastAsia="Times New Roman" w:hAnsi="Franklin Gothic Book" w:cs="Arial"/>
        </w:rPr>
        <w:t xml:space="preserve">ducational activities and </w:t>
      </w:r>
      <w:r w:rsidRPr="00BA21F1">
        <w:rPr>
          <w:rFonts w:ascii="Franklin Gothic Book" w:eastAsia="Times New Roman" w:hAnsi="Franklin Gothic Book" w:cs="Arial"/>
        </w:rPr>
        <w:t>adult supervision make it easier to</w:t>
      </w:r>
      <w:r>
        <w:rPr>
          <w:rFonts w:ascii="Franklin Gothic Book" w:eastAsia="Times New Roman" w:hAnsi="Franklin Gothic Book" w:cs="Arial"/>
        </w:rPr>
        <w:t xml:space="preserve"> monitor and screen </w:t>
      </w:r>
      <w:r w:rsidRPr="00BA21F1">
        <w:rPr>
          <w:rFonts w:ascii="Franklin Gothic Book" w:eastAsia="Times New Roman" w:hAnsi="Franklin Gothic Book" w:cs="Arial"/>
        </w:rPr>
        <w:t>children</w:t>
      </w:r>
      <w:r>
        <w:rPr>
          <w:rFonts w:ascii="Franklin Gothic Book" w:eastAsia="Times New Roman" w:hAnsi="Franklin Gothic Book" w:cs="Arial"/>
        </w:rPr>
        <w:t xml:space="preserve"> in need of special assistance in a systematic manner. </w:t>
      </w:r>
      <w:r>
        <w:rPr>
          <w:rFonts w:ascii="Franklin Gothic Book" w:hAnsi="Franklin Gothic Book"/>
        </w:rPr>
        <w:t>As education allows access to basic supplies and services, it can prevent deliberate child-family separation (instances where families give away their children to orphanages, child centers, or friends believing their children could receive better care that way). (</w:t>
      </w:r>
      <w:r>
        <w:rPr>
          <w:rFonts w:ascii="Franklin Gothic Book" w:hAnsi="Franklin Gothic Book" w:cs="Arial"/>
        </w:rPr>
        <w:t xml:space="preserve">Alexander et al., 2010; </w:t>
      </w:r>
      <w:r>
        <w:rPr>
          <w:rFonts w:ascii="Franklin Gothic Book" w:hAnsi="Franklin Gothic Book"/>
        </w:rPr>
        <w:t xml:space="preserve">Bentacourt, 2008; CPWG, 2013; ICRC et al., 2004; </w:t>
      </w:r>
      <w:r>
        <w:rPr>
          <w:rFonts w:ascii="Franklin Gothic Book" w:hAnsi="Franklin Gothic Book" w:cs="Arial"/>
        </w:rPr>
        <w:t>INEE, 2010(a);</w:t>
      </w:r>
      <w:r w:rsidRPr="006427CA">
        <w:rPr>
          <w:rFonts w:ascii="Franklin Gothic Book" w:hAnsi="Franklin Gothic Book" w:cs="Arial"/>
        </w:rPr>
        <w:t xml:space="preserve"> </w:t>
      </w:r>
      <w:r>
        <w:rPr>
          <w:rFonts w:ascii="Franklin Gothic Book" w:hAnsi="Franklin Gothic Book"/>
        </w:rPr>
        <w:t>INEE, 2010(c); UNICEF, 2012).</w:t>
      </w:r>
    </w:p>
    <w:p w14:paraId="1649D385" w14:textId="77777777" w:rsidR="006357CA" w:rsidRDefault="006357CA" w:rsidP="006357CA">
      <w:pPr>
        <w:ind w:left="426"/>
        <w:jc w:val="both"/>
        <w:rPr>
          <w:rFonts w:ascii="Franklin Gothic Book" w:hAnsi="Franklin Gothic Book"/>
        </w:rPr>
      </w:pPr>
    </w:p>
    <w:p w14:paraId="2944530F" w14:textId="77777777" w:rsidR="006357CA" w:rsidRPr="0008393F" w:rsidRDefault="006357CA" w:rsidP="006357CA">
      <w:pPr>
        <w:ind w:left="426"/>
        <w:jc w:val="both"/>
        <w:rPr>
          <w:rFonts w:ascii="Franklin Gothic Book" w:hAnsi="Franklin Gothic Book"/>
        </w:rPr>
      </w:pPr>
      <w:r>
        <w:rPr>
          <w:rFonts w:ascii="Franklin Gothic Book" w:hAnsi="Franklin Gothic Book"/>
        </w:rPr>
        <w:t xml:space="preserve">(Citations: </w:t>
      </w:r>
      <w:r>
        <w:rPr>
          <w:rFonts w:ascii="Franklin Gothic Book" w:hAnsi="Franklin Gothic Book" w:cs="Arial"/>
        </w:rPr>
        <w:t xml:space="preserve">Alexander et al., 2010; </w:t>
      </w:r>
      <w:r>
        <w:rPr>
          <w:rFonts w:ascii="Franklin Gothic Book" w:hAnsi="Franklin Gothic Book"/>
        </w:rPr>
        <w:t>Bentacourt, 2008; CPWG, 2013;</w:t>
      </w:r>
      <w:r w:rsidRPr="00A17FC6">
        <w:rPr>
          <w:rFonts w:ascii="Franklin Gothic Book" w:hAnsi="Franklin Gothic Book" w:cs="Arial"/>
        </w:rPr>
        <w:t xml:space="preserve"> </w:t>
      </w:r>
      <w:r>
        <w:rPr>
          <w:rFonts w:ascii="Franklin Gothic Book" w:hAnsi="Franklin Gothic Book" w:cs="Arial"/>
        </w:rPr>
        <w:t>Global Education Cluster, 2016;</w:t>
      </w:r>
      <w:r>
        <w:rPr>
          <w:rFonts w:ascii="Franklin Gothic Book" w:hAnsi="Franklin Gothic Book"/>
        </w:rPr>
        <w:t xml:space="preserve"> IASC, 2007;</w:t>
      </w:r>
      <w:r w:rsidRPr="006D0131">
        <w:rPr>
          <w:rFonts w:ascii="Franklin Gothic Book" w:hAnsi="Franklin Gothic Book"/>
        </w:rPr>
        <w:t xml:space="preserve"> </w:t>
      </w:r>
      <w:r>
        <w:rPr>
          <w:rFonts w:ascii="Franklin Gothic Book" w:hAnsi="Franklin Gothic Book"/>
        </w:rPr>
        <w:t xml:space="preserve">ICRC et al., 2004; </w:t>
      </w:r>
      <w:r>
        <w:rPr>
          <w:rFonts w:ascii="Franklin Gothic Book" w:hAnsi="Franklin Gothic Book" w:cs="Arial"/>
        </w:rPr>
        <w:t>INEE, 2010(a);</w:t>
      </w:r>
      <w:r w:rsidRPr="006427CA">
        <w:rPr>
          <w:rFonts w:ascii="Franklin Gothic Book" w:hAnsi="Franklin Gothic Book" w:cs="Arial"/>
        </w:rPr>
        <w:t xml:space="preserve"> </w:t>
      </w:r>
      <w:r>
        <w:rPr>
          <w:rFonts w:ascii="Franklin Gothic Book" w:hAnsi="Franklin Gothic Book" w:cs="Arial"/>
        </w:rPr>
        <w:t>INEE, 2010(b);</w:t>
      </w:r>
      <w:r w:rsidRPr="006D0131">
        <w:rPr>
          <w:rFonts w:ascii="Franklin Gothic Book" w:hAnsi="Franklin Gothic Book"/>
        </w:rPr>
        <w:t xml:space="preserve"> </w:t>
      </w:r>
      <w:r>
        <w:rPr>
          <w:rFonts w:ascii="Franklin Gothic Book" w:hAnsi="Franklin Gothic Book"/>
        </w:rPr>
        <w:t>INEE, 2010(c);</w:t>
      </w:r>
      <w:r>
        <w:rPr>
          <w:rFonts w:ascii="Franklin Gothic Book" w:hAnsi="Franklin Gothic Book" w:cs="Arial"/>
        </w:rPr>
        <w:t xml:space="preserve"> </w:t>
      </w:r>
      <w:r>
        <w:rPr>
          <w:rFonts w:ascii="Franklin Gothic Book" w:hAnsi="Franklin Gothic Book"/>
        </w:rPr>
        <w:t>Reyes, 2013; Save the Children, 2015; UNICEF, 2012)</w:t>
      </w:r>
    </w:p>
    <w:p w14:paraId="3D3333B3" w14:textId="77777777" w:rsidR="006357CA" w:rsidRDefault="006357CA" w:rsidP="006357CA">
      <w:pPr>
        <w:jc w:val="both"/>
        <w:rPr>
          <w:rFonts w:ascii="Franklin Gothic Book" w:hAnsi="Franklin Gothic Book"/>
        </w:rPr>
      </w:pPr>
    </w:p>
    <w:p w14:paraId="70533E47" w14:textId="77777777" w:rsidR="006357CA" w:rsidRPr="0008393F" w:rsidRDefault="006357CA" w:rsidP="006357CA">
      <w:pPr>
        <w:jc w:val="both"/>
        <w:rPr>
          <w:rFonts w:ascii="Franklin Gothic Book" w:hAnsi="Franklin Gothic Book"/>
        </w:rPr>
      </w:pPr>
    </w:p>
    <w:p w14:paraId="44892B58" w14:textId="77777777" w:rsidR="006357CA" w:rsidRDefault="006357CA" w:rsidP="006357CA">
      <w:pPr>
        <w:ind w:left="426"/>
        <w:jc w:val="both"/>
        <w:rPr>
          <w:rFonts w:ascii="Franklin Gothic Book" w:hAnsi="Franklin Gothic Book"/>
          <w:b/>
        </w:rPr>
      </w:pPr>
      <w:r>
        <w:rPr>
          <w:rFonts w:ascii="Franklin Gothic Book" w:hAnsi="Franklin Gothic Book"/>
          <w:b/>
        </w:rPr>
        <w:t xml:space="preserve">4) </w:t>
      </w:r>
      <w:r w:rsidRPr="0008393F">
        <w:rPr>
          <w:rFonts w:ascii="Franklin Gothic Book" w:hAnsi="Franklin Gothic Book"/>
          <w:b/>
        </w:rPr>
        <w:t>Peaceb</w:t>
      </w:r>
      <w:r>
        <w:rPr>
          <w:rFonts w:ascii="Franklin Gothic Book" w:hAnsi="Franklin Gothic Book"/>
          <w:b/>
        </w:rPr>
        <w:t>uilding &amp; Conflict Resolution Efforts</w:t>
      </w:r>
    </w:p>
    <w:p w14:paraId="5D50AB0E" w14:textId="77777777" w:rsidR="006357CA" w:rsidRDefault="006357CA" w:rsidP="006357CA">
      <w:pPr>
        <w:ind w:left="426"/>
        <w:jc w:val="both"/>
        <w:rPr>
          <w:rFonts w:ascii="Franklin Gothic Book" w:eastAsia="Times New Roman" w:hAnsi="Franklin Gothic Book" w:cs="Arial"/>
        </w:rPr>
      </w:pPr>
      <w:r w:rsidRPr="000238F4">
        <w:rPr>
          <w:rFonts w:ascii="Franklin Gothic Book" w:eastAsia="Times New Roman" w:hAnsi="Franklin Gothic Book" w:cs="Arial"/>
        </w:rPr>
        <w:t xml:space="preserve">A lack of access or equal access to </w:t>
      </w:r>
      <w:r>
        <w:rPr>
          <w:rFonts w:ascii="Franklin Gothic Book" w:eastAsia="Times New Roman" w:hAnsi="Franklin Gothic Book" w:cs="Arial"/>
        </w:rPr>
        <w:t xml:space="preserve">quality </w:t>
      </w:r>
      <w:r w:rsidRPr="000238F4">
        <w:rPr>
          <w:rFonts w:ascii="Franklin Gothic Book" w:eastAsia="Times New Roman" w:hAnsi="Franklin Gothic Book" w:cs="Arial"/>
        </w:rPr>
        <w:t>education can often generate a sense of injustice, inequalit</w:t>
      </w:r>
      <w:r>
        <w:rPr>
          <w:rFonts w:ascii="Franklin Gothic Book" w:eastAsia="Times New Roman" w:hAnsi="Franklin Gothic Book" w:cs="Arial"/>
        </w:rPr>
        <w:t>y</w:t>
      </w:r>
      <w:r w:rsidRPr="000238F4">
        <w:rPr>
          <w:rFonts w:ascii="Franklin Gothic Book" w:eastAsia="Times New Roman" w:hAnsi="Franklin Gothic Book" w:cs="Arial"/>
        </w:rPr>
        <w:t xml:space="preserve"> and grievance within </w:t>
      </w:r>
      <w:r>
        <w:rPr>
          <w:rFonts w:ascii="Franklin Gothic Book" w:eastAsia="Times New Roman" w:hAnsi="Franklin Gothic Book" w:cs="Arial"/>
        </w:rPr>
        <w:t xml:space="preserve">communities </w:t>
      </w:r>
      <w:r w:rsidRPr="000238F4">
        <w:rPr>
          <w:rFonts w:ascii="Franklin Gothic Book" w:eastAsia="Times New Roman" w:hAnsi="Franklin Gothic Book" w:cs="Arial"/>
        </w:rPr>
        <w:t>thereby increasing the likelihood of conflict. Well-designed</w:t>
      </w:r>
      <w:r>
        <w:rPr>
          <w:rFonts w:ascii="Franklin Gothic Book" w:eastAsia="Times New Roman" w:hAnsi="Franklin Gothic Book" w:cs="Arial"/>
        </w:rPr>
        <w:t xml:space="preserve"> and accessible</w:t>
      </w:r>
      <w:r w:rsidRPr="000238F4">
        <w:rPr>
          <w:rFonts w:ascii="Franklin Gothic Book" w:eastAsia="Times New Roman" w:hAnsi="Franklin Gothic Book" w:cs="Arial"/>
        </w:rPr>
        <w:t xml:space="preserve"> quality education, which ensures equity and inclusion, can help counter the underlying causes of violence and enhance social cohesion by promoting positive</w:t>
      </w:r>
      <w:r>
        <w:rPr>
          <w:rFonts w:ascii="Franklin Gothic Book" w:eastAsia="Times New Roman" w:hAnsi="Franklin Gothic Book" w:cs="Arial"/>
        </w:rPr>
        <w:t>,</w:t>
      </w:r>
      <w:r w:rsidRPr="000238F4">
        <w:rPr>
          <w:rFonts w:ascii="Franklin Gothic Book" w:eastAsia="Times New Roman" w:hAnsi="Franklin Gothic Book" w:cs="Arial"/>
        </w:rPr>
        <w:t xml:space="preserve"> non-violent values of inclusion, tolerance, justice, peace, human rights, solidarity, re</w:t>
      </w:r>
      <w:r>
        <w:rPr>
          <w:rFonts w:ascii="Franklin Gothic Book" w:eastAsia="Times New Roman" w:hAnsi="Franklin Gothic Book" w:cs="Arial"/>
        </w:rPr>
        <w:t xml:space="preserve">spect, and conflict resolution. A case study on the education system in post-1994 Rwanda found clear reference to the education system’s role in “creating a culture of peace, emphasizing positive non-violent national values of justice, peace, tolerance, respect for other, solidarity and democracy” (Reyes, 2013). (Other citations: </w:t>
      </w:r>
      <w:r>
        <w:rPr>
          <w:rFonts w:ascii="Franklin Gothic Book" w:hAnsi="Franklin Gothic Book" w:cs="Arial"/>
        </w:rPr>
        <w:t>GCPEA, 2016; IASC, 2007; INEE, 2010(a);</w:t>
      </w:r>
      <w:r w:rsidRPr="006427CA">
        <w:rPr>
          <w:rFonts w:ascii="Franklin Gothic Book" w:hAnsi="Franklin Gothic Book" w:cs="Arial"/>
        </w:rPr>
        <w:t xml:space="preserve"> </w:t>
      </w:r>
      <w:r>
        <w:rPr>
          <w:rFonts w:ascii="Franklin Gothic Book" w:hAnsi="Franklin Gothic Book" w:cs="Arial"/>
        </w:rPr>
        <w:t xml:space="preserve">INEE, 2010(b); INEE, 2013; </w:t>
      </w:r>
      <w:r>
        <w:rPr>
          <w:rFonts w:ascii="Franklin Gothic Book" w:eastAsia="Times New Roman" w:hAnsi="Franklin Gothic Book" w:cs="Arial"/>
        </w:rPr>
        <w:t xml:space="preserve">Reyes, 2013; </w:t>
      </w:r>
      <w:r>
        <w:rPr>
          <w:rFonts w:ascii="Franklin Gothic Book" w:hAnsi="Franklin Gothic Book"/>
        </w:rPr>
        <w:t xml:space="preserve">Save the Children, 2008; </w:t>
      </w:r>
      <w:r>
        <w:rPr>
          <w:rFonts w:ascii="Franklin Gothic Book" w:hAnsi="Franklin Gothic Book" w:cs="Arial"/>
        </w:rPr>
        <w:t xml:space="preserve">Save the Children, 2015; Tebbe, 2015; UNGA, 2010; UNESCO, 2011). </w:t>
      </w:r>
    </w:p>
    <w:p w14:paraId="7ABF1AFD" w14:textId="77777777" w:rsidR="006357CA" w:rsidRDefault="006357CA" w:rsidP="006357CA">
      <w:pPr>
        <w:ind w:left="426"/>
        <w:jc w:val="both"/>
        <w:rPr>
          <w:rFonts w:ascii="Franklin Gothic Book" w:eastAsia="Times New Roman" w:hAnsi="Franklin Gothic Book" w:cs="Arial"/>
        </w:rPr>
      </w:pPr>
    </w:p>
    <w:p w14:paraId="107B5320" w14:textId="77777777" w:rsidR="006357CA" w:rsidRDefault="006357CA" w:rsidP="006357CA">
      <w:pPr>
        <w:ind w:left="426"/>
        <w:jc w:val="both"/>
        <w:rPr>
          <w:rFonts w:ascii="Franklin Gothic Book" w:eastAsia="Times New Roman" w:hAnsi="Franklin Gothic Book" w:cs="Arial"/>
        </w:rPr>
      </w:pPr>
      <w:r w:rsidRPr="000238F4">
        <w:rPr>
          <w:rFonts w:ascii="Franklin Gothic Book" w:eastAsia="Times New Roman" w:hAnsi="Franklin Gothic Book" w:cs="Arial"/>
        </w:rPr>
        <w:t>When education systems foster mutual understanding, tolerance and respect, they can make societies less vulnerable to violent conflict</w:t>
      </w:r>
      <w:r>
        <w:rPr>
          <w:rFonts w:ascii="Franklin Gothic Book" w:eastAsia="Times New Roman" w:hAnsi="Franklin Gothic Book" w:cs="Arial"/>
        </w:rPr>
        <w:t>s</w:t>
      </w:r>
      <w:r w:rsidRPr="000238F4">
        <w:rPr>
          <w:rFonts w:ascii="Franklin Gothic Book" w:eastAsia="Times New Roman" w:hAnsi="Franklin Gothic Book" w:cs="Arial"/>
        </w:rPr>
        <w:t>. In addition, research has shown that educa</w:t>
      </w:r>
      <w:r>
        <w:rPr>
          <w:rFonts w:ascii="Franklin Gothic Book" w:eastAsia="Times New Roman" w:hAnsi="Franklin Gothic Book" w:cs="Arial"/>
        </w:rPr>
        <w:t xml:space="preserve">tion can increase opportunities </w:t>
      </w:r>
      <w:r w:rsidRPr="000238F4">
        <w:rPr>
          <w:rFonts w:ascii="Franklin Gothic Book" w:eastAsia="Times New Roman" w:hAnsi="Franklin Gothic Book" w:cs="Arial"/>
        </w:rPr>
        <w:t>for young people and reduce their likelihood to participate in</w:t>
      </w:r>
      <w:r>
        <w:rPr>
          <w:rFonts w:ascii="Franklin Gothic Book" w:eastAsia="Times New Roman" w:hAnsi="Franklin Gothic Book" w:cs="Arial"/>
        </w:rPr>
        <w:t xml:space="preserve"> gang violence or armed groups. </w:t>
      </w:r>
      <w:r w:rsidRPr="000238F4">
        <w:rPr>
          <w:rFonts w:ascii="Franklin Gothic Book" w:eastAsia="Times New Roman" w:hAnsi="Franklin Gothic Book" w:cs="Arial"/>
        </w:rPr>
        <w:t xml:space="preserve">However, </w:t>
      </w:r>
      <w:r>
        <w:rPr>
          <w:rFonts w:ascii="Franklin Gothic Book" w:eastAsia="Times New Roman" w:hAnsi="Franklin Gothic Book" w:cs="Arial"/>
        </w:rPr>
        <w:t>to</w:t>
      </w:r>
      <w:r w:rsidRPr="000238F4">
        <w:rPr>
          <w:rFonts w:ascii="Franklin Gothic Book" w:eastAsia="Times New Roman" w:hAnsi="Franklin Gothic Book" w:cs="Arial"/>
        </w:rPr>
        <w:t xml:space="preserve"> create an inclusive education that supports peacebuilding efforts </w:t>
      </w:r>
      <w:r>
        <w:rPr>
          <w:rFonts w:ascii="Franklin Gothic Book" w:eastAsia="Times New Roman" w:hAnsi="Franklin Gothic Book" w:cs="Arial"/>
        </w:rPr>
        <w:t>it is critical</w:t>
      </w:r>
      <w:r w:rsidRPr="000238F4">
        <w:rPr>
          <w:rFonts w:ascii="Franklin Gothic Book" w:eastAsia="Times New Roman" w:hAnsi="Franklin Gothic Book" w:cs="Arial"/>
        </w:rPr>
        <w:t xml:space="preserve"> that educational authorit</w:t>
      </w:r>
      <w:r>
        <w:rPr>
          <w:rFonts w:ascii="Franklin Gothic Book" w:eastAsia="Times New Roman" w:hAnsi="Franklin Gothic Book" w:cs="Arial"/>
        </w:rPr>
        <w:t>ies</w:t>
      </w:r>
      <w:r w:rsidRPr="000238F4">
        <w:rPr>
          <w:rFonts w:ascii="Franklin Gothic Book" w:eastAsia="Times New Roman" w:hAnsi="Franklin Gothic Book" w:cs="Arial"/>
        </w:rPr>
        <w:t xml:space="preserve"> approach the issues of content, language of instruction, and curriculum structure with caution and stringent review</w:t>
      </w:r>
      <w:r>
        <w:rPr>
          <w:rFonts w:ascii="Franklin Gothic Book" w:eastAsia="Times New Roman" w:hAnsi="Franklin Gothic Book" w:cs="Arial"/>
        </w:rPr>
        <w:t xml:space="preserve"> processes. (</w:t>
      </w:r>
      <w:r>
        <w:rPr>
          <w:rFonts w:ascii="Franklin Gothic Book" w:hAnsi="Franklin Gothic Book" w:cs="Arial"/>
        </w:rPr>
        <w:t>Global Education Cluster, 2016</w:t>
      </w:r>
      <w:r>
        <w:rPr>
          <w:rFonts w:ascii="Franklin Gothic Book" w:eastAsia="Times New Roman" w:hAnsi="Franklin Gothic Book" w:cs="Arial"/>
        </w:rPr>
        <w:t xml:space="preserve">; INEE, 2009; </w:t>
      </w:r>
      <w:r>
        <w:rPr>
          <w:rFonts w:ascii="Franklin Gothic Book" w:hAnsi="Franklin Gothic Book" w:cs="Arial"/>
        </w:rPr>
        <w:t>INEE, 2010(a);</w:t>
      </w:r>
      <w:r w:rsidRPr="006427CA">
        <w:rPr>
          <w:rFonts w:ascii="Franklin Gothic Book" w:hAnsi="Franklin Gothic Book" w:cs="Arial"/>
        </w:rPr>
        <w:t xml:space="preserve"> </w:t>
      </w:r>
      <w:r>
        <w:rPr>
          <w:rFonts w:ascii="Franklin Gothic Book" w:eastAsia="Times New Roman" w:hAnsi="Franklin Gothic Book" w:cs="Arial"/>
        </w:rPr>
        <w:t>Reyes, 2013; Tebbe, 2015; UNESCO, 2011; Winthrop, 2011</w:t>
      </w:r>
      <w:r>
        <w:rPr>
          <w:rFonts w:ascii="Franklin Gothic Book" w:hAnsi="Franklin Gothic Book" w:cs="Arial"/>
        </w:rPr>
        <w:t>).</w:t>
      </w:r>
    </w:p>
    <w:p w14:paraId="6630A5CD" w14:textId="77777777" w:rsidR="006357CA" w:rsidRDefault="006357CA" w:rsidP="006357CA">
      <w:pPr>
        <w:ind w:left="426"/>
        <w:jc w:val="both"/>
        <w:rPr>
          <w:rFonts w:ascii="Franklin Gothic Book" w:eastAsia="Times New Roman" w:hAnsi="Franklin Gothic Book" w:cs="Arial"/>
        </w:rPr>
      </w:pPr>
    </w:p>
    <w:p w14:paraId="735585A2" w14:textId="77777777" w:rsidR="006357CA" w:rsidRDefault="006357CA" w:rsidP="006357CA">
      <w:pPr>
        <w:ind w:left="426"/>
        <w:jc w:val="both"/>
        <w:rPr>
          <w:rFonts w:ascii="Franklin Gothic Book" w:eastAsia="Times New Roman" w:hAnsi="Franklin Gothic Book" w:cs="Arial"/>
        </w:rPr>
      </w:pPr>
      <w:r w:rsidRPr="000238F4">
        <w:rPr>
          <w:rFonts w:ascii="Franklin Gothic Book" w:eastAsia="Times New Roman" w:hAnsi="Franklin Gothic Book" w:cs="Arial"/>
        </w:rPr>
        <w:t>Schools</w:t>
      </w:r>
      <w:r>
        <w:rPr>
          <w:rFonts w:ascii="Franklin Gothic Book" w:eastAsia="Times New Roman" w:hAnsi="Franklin Gothic Book" w:cs="Arial"/>
        </w:rPr>
        <w:t>, therefore, can be an opportunity</w:t>
      </w:r>
      <w:r w:rsidRPr="000238F4">
        <w:rPr>
          <w:rFonts w:ascii="Franklin Gothic Book" w:eastAsia="Times New Roman" w:hAnsi="Franklin Gothic Book" w:cs="Arial"/>
        </w:rPr>
        <w:t xml:space="preserve"> for the community to create an environment that mitigates stigma associated with conflict</w:t>
      </w:r>
      <w:r>
        <w:rPr>
          <w:rFonts w:ascii="Franklin Gothic Book" w:eastAsia="Times New Roman" w:hAnsi="Franklin Gothic Book" w:cs="Arial"/>
        </w:rPr>
        <w:t xml:space="preserve"> (Burde et al., 2015)</w:t>
      </w:r>
      <w:r w:rsidRPr="000238F4">
        <w:rPr>
          <w:rFonts w:ascii="Franklin Gothic Book" w:eastAsia="Times New Roman" w:hAnsi="Franklin Gothic Book" w:cs="Arial"/>
        </w:rPr>
        <w:t>. Participatory education where parents</w:t>
      </w:r>
      <w:r>
        <w:rPr>
          <w:rFonts w:ascii="Franklin Gothic Book" w:eastAsia="Times New Roman" w:hAnsi="Franklin Gothic Book" w:cs="Arial"/>
        </w:rPr>
        <w:t>/caregivers</w:t>
      </w:r>
      <w:r w:rsidRPr="000238F4">
        <w:rPr>
          <w:rFonts w:ascii="Franklin Gothic Book" w:eastAsia="Times New Roman" w:hAnsi="Franklin Gothic Book" w:cs="Arial"/>
        </w:rPr>
        <w:t>, children</w:t>
      </w:r>
      <w:r>
        <w:rPr>
          <w:rFonts w:ascii="Franklin Gothic Book" w:eastAsia="Times New Roman" w:hAnsi="Franklin Gothic Book" w:cs="Arial"/>
        </w:rPr>
        <w:t xml:space="preserve"> and youth</w:t>
      </w:r>
      <w:r w:rsidRPr="000238F4">
        <w:rPr>
          <w:rFonts w:ascii="Franklin Gothic Book" w:eastAsia="Times New Roman" w:hAnsi="Franklin Gothic Book" w:cs="Arial"/>
        </w:rPr>
        <w:t>, educational staff</w:t>
      </w:r>
      <w:r>
        <w:rPr>
          <w:rFonts w:ascii="Franklin Gothic Book" w:eastAsia="Times New Roman" w:hAnsi="Franklin Gothic Book" w:cs="Arial"/>
        </w:rPr>
        <w:t>,</w:t>
      </w:r>
      <w:r w:rsidRPr="000238F4">
        <w:rPr>
          <w:rFonts w:ascii="Franklin Gothic Book" w:eastAsia="Times New Roman" w:hAnsi="Franklin Gothic Book" w:cs="Arial"/>
        </w:rPr>
        <w:t xml:space="preserve"> and community members are engaged in collective action centered on children enriches social network</w:t>
      </w:r>
      <w:r>
        <w:rPr>
          <w:rFonts w:ascii="Franklin Gothic Book" w:eastAsia="Times New Roman" w:hAnsi="Franklin Gothic Book" w:cs="Arial"/>
        </w:rPr>
        <w:t>s</w:t>
      </w:r>
      <w:r w:rsidRPr="000238F4">
        <w:rPr>
          <w:rFonts w:ascii="Franklin Gothic Book" w:eastAsia="Times New Roman" w:hAnsi="Franklin Gothic Book" w:cs="Arial"/>
        </w:rPr>
        <w:t xml:space="preserve"> and strengthens soci</w:t>
      </w:r>
      <w:r>
        <w:rPr>
          <w:rFonts w:ascii="Franklin Gothic Book" w:eastAsia="Times New Roman" w:hAnsi="Franklin Gothic Book" w:cs="Arial"/>
        </w:rPr>
        <w:t>al support within the community (Burde et al., 2015; INEE 2013).</w:t>
      </w:r>
    </w:p>
    <w:p w14:paraId="32F481BA" w14:textId="77777777" w:rsidR="006357CA" w:rsidRDefault="006357CA" w:rsidP="006357CA">
      <w:pPr>
        <w:ind w:left="426"/>
        <w:jc w:val="both"/>
        <w:rPr>
          <w:rFonts w:ascii="Franklin Gothic Book" w:eastAsia="Times New Roman" w:hAnsi="Franklin Gothic Book" w:cs="Arial"/>
        </w:rPr>
      </w:pPr>
    </w:p>
    <w:p w14:paraId="6921895F" w14:textId="77777777" w:rsidR="006357CA" w:rsidRPr="00414496" w:rsidRDefault="006357CA" w:rsidP="006357CA">
      <w:pPr>
        <w:ind w:left="426"/>
        <w:jc w:val="both"/>
        <w:rPr>
          <w:rFonts w:ascii="Franklin Gothic Book" w:eastAsia="Times New Roman" w:hAnsi="Franklin Gothic Book" w:cs="Arial"/>
        </w:rPr>
      </w:pPr>
      <w:r>
        <w:rPr>
          <w:rFonts w:ascii="Franklin Gothic Book" w:eastAsia="Times New Roman" w:hAnsi="Franklin Gothic Book" w:cs="Arial"/>
        </w:rPr>
        <w:t xml:space="preserve">(Citations: </w:t>
      </w:r>
      <w:r>
        <w:rPr>
          <w:rFonts w:ascii="Franklin Gothic Book" w:hAnsi="Franklin Gothic Book" w:cs="Arial"/>
        </w:rPr>
        <w:t>GCPEA, 2016;</w:t>
      </w:r>
      <w:r w:rsidRPr="00BB4695">
        <w:rPr>
          <w:rFonts w:ascii="Franklin Gothic Book" w:hAnsi="Franklin Gothic Book" w:cs="Arial"/>
        </w:rPr>
        <w:t xml:space="preserve"> </w:t>
      </w:r>
      <w:r>
        <w:rPr>
          <w:rFonts w:ascii="Franklin Gothic Book" w:hAnsi="Franklin Gothic Book" w:cs="Arial"/>
        </w:rPr>
        <w:t>Global Education Cluster, 2016; IASC, 2007;</w:t>
      </w:r>
      <w:r w:rsidRPr="006D0131">
        <w:rPr>
          <w:rFonts w:ascii="Franklin Gothic Book" w:eastAsia="Times New Roman" w:hAnsi="Franklin Gothic Book" w:cs="Arial"/>
        </w:rPr>
        <w:t xml:space="preserve"> </w:t>
      </w:r>
      <w:r>
        <w:rPr>
          <w:rFonts w:ascii="Franklin Gothic Book" w:eastAsia="Times New Roman" w:hAnsi="Franklin Gothic Book" w:cs="Arial"/>
        </w:rPr>
        <w:t>INEE, 2009;</w:t>
      </w:r>
      <w:r>
        <w:rPr>
          <w:rFonts w:ascii="Franklin Gothic Book" w:hAnsi="Franklin Gothic Book" w:cs="Arial"/>
        </w:rPr>
        <w:t xml:space="preserve"> INEE, 2010(a);</w:t>
      </w:r>
      <w:r w:rsidRPr="006427CA">
        <w:rPr>
          <w:rFonts w:ascii="Franklin Gothic Book" w:hAnsi="Franklin Gothic Book" w:cs="Arial"/>
        </w:rPr>
        <w:t xml:space="preserve"> </w:t>
      </w:r>
      <w:r>
        <w:rPr>
          <w:rFonts w:ascii="Franklin Gothic Book" w:hAnsi="Franklin Gothic Book" w:cs="Arial"/>
        </w:rPr>
        <w:t xml:space="preserve">INEE, 2010(b); INEE, 2013; </w:t>
      </w:r>
      <w:r>
        <w:rPr>
          <w:rFonts w:ascii="Franklin Gothic Book" w:eastAsia="Times New Roman" w:hAnsi="Franklin Gothic Book" w:cs="Arial"/>
        </w:rPr>
        <w:t xml:space="preserve">Reyes, 2013; </w:t>
      </w:r>
      <w:r>
        <w:rPr>
          <w:rFonts w:ascii="Franklin Gothic Book" w:hAnsi="Franklin Gothic Book"/>
        </w:rPr>
        <w:t xml:space="preserve">Save the Children, 2008; </w:t>
      </w:r>
      <w:r>
        <w:rPr>
          <w:rFonts w:ascii="Franklin Gothic Book" w:hAnsi="Franklin Gothic Book" w:cs="Arial"/>
        </w:rPr>
        <w:t xml:space="preserve">Save the Children, 2015; Tebbe, 2015; UNGA, 2010; UNESCO, 2011; </w:t>
      </w:r>
      <w:r>
        <w:rPr>
          <w:rFonts w:ascii="Franklin Gothic Book" w:eastAsia="Times New Roman" w:hAnsi="Franklin Gothic Book" w:cs="Arial"/>
        </w:rPr>
        <w:t>Winthrop, 2011)</w:t>
      </w:r>
    </w:p>
    <w:p w14:paraId="469FE252" w14:textId="77777777" w:rsidR="006357CA" w:rsidRPr="000238F4" w:rsidRDefault="006357CA" w:rsidP="006357CA">
      <w:pPr>
        <w:ind w:left="426"/>
        <w:jc w:val="both"/>
        <w:rPr>
          <w:rFonts w:ascii="Franklin Gothic Book" w:eastAsia="Times New Roman" w:hAnsi="Franklin Gothic Book" w:cs="Arial"/>
        </w:rPr>
      </w:pPr>
    </w:p>
    <w:p w14:paraId="7EBA3156" w14:textId="77777777" w:rsidR="006357CA" w:rsidRPr="006B3F23" w:rsidRDefault="006357CA" w:rsidP="006357CA">
      <w:pPr>
        <w:jc w:val="both"/>
        <w:rPr>
          <w:rFonts w:ascii="Franklin Gothic Book" w:eastAsia="Times New Roman" w:hAnsi="Franklin Gothic Book" w:cs="Arial"/>
        </w:rPr>
      </w:pPr>
      <w:r w:rsidRPr="000238F4">
        <w:rPr>
          <w:rFonts w:ascii="Franklin Gothic Book" w:eastAsia="Times New Roman" w:hAnsi="Franklin Gothic Book" w:cs="Arial"/>
        </w:rPr>
        <w:t xml:space="preserve"> </w:t>
      </w:r>
    </w:p>
    <w:p w14:paraId="4803B05F" w14:textId="77777777" w:rsidR="006357CA" w:rsidRDefault="006357CA" w:rsidP="006357CA">
      <w:pPr>
        <w:ind w:left="426"/>
        <w:jc w:val="both"/>
        <w:rPr>
          <w:rFonts w:ascii="Franklin Gothic Book" w:hAnsi="Franklin Gothic Book"/>
          <w:b/>
        </w:rPr>
      </w:pPr>
      <w:r>
        <w:rPr>
          <w:rFonts w:ascii="Franklin Gothic Book" w:hAnsi="Franklin Gothic Book"/>
          <w:b/>
        </w:rPr>
        <w:t>5) Gender Equality &amp; Empowerment</w:t>
      </w:r>
      <w:r w:rsidRPr="0008393F">
        <w:rPr>
          <w:rFonts w:ascii="Franklin Gothic Book" w:hAnsi="Franklin Gothic Book"/>
          <w:b/>
        </w:rPr>
        <w:t xml:space="preserve"> </w:t>
      </w:r>
      <w:r>
        <w:rPr>
          <w:rFonts w:ascii="Franklin Gothic Book" w:hAnsi="Franklin Gothic Book"/>
          <w:b/>
        </w:rPr>
        <w:t xml:space="preserve">of Women and Girls </w:t>
      </w:r>
    </w:p>
    <w:p w14:paraId="5091F75D" w14:textId="77777777" w:rsidR="006357CA" w:rsidRDefault="006357CA" w:rsidP="006357CA">
      <w:pPr>
        <w:ind w:left="426"/>
        <w:jc w:val="both"/>
        <w:rPr>
          <w:rFonts w:ascii="Franklin Gothic Book" w:hAnsi="Franklin Gothic Book"/>
          <w:b/>
        </w:rPr>
      </w:pPr>
      <w:r>
        <w:rPr>
          <w:rFonts w:ascii="Franklin Gothic Book" w:eastAsia="Times New Roman" w:hAnsi="Franklin Gothic Book" w:cs="Arial"/>
        </w:rPr>
        <w:t xml:space="preserve">Education is protective when it is gender-responsive and addresses the specific needs of and difficulties facing women, girls, boys, and men. It provides skills and supports that help individuals to strengthen their ability to rebuild lives in the long-term. Curricula and educational activities focused on gender equality and the elimination of sexual violence can help change social </w:t>
      </w:r>
      <w:r w:rsidRPr="000578E3">
        <w:rPr>
          <w:rFonts w:ascii="Franklin Gothic Book" w:eastAsia="Times New Roman" w:hAnsi="Franklin Gothic Book" w:cs="Arial"/>
        </w:rPr>
        <w:t>norms, attitudes</w:t>
      </w:r>
      <w:r>
        <w:rPr>
          <w:rFonts w:ascii="Franklin Gothic Book" w:eastAsia="Times New Roman" w:hAnsi="Franklin Gothic Book" w:cs="Arial"/>
        </w:rPr>
        <w:t>, and gender expectations (INEE, 2010(d)).</w:t>
      </w:r>
    </w:p>
    <w:p w14:paraId="0ACB963C" w14:textId="77777777" w:rsidR="006357CA" w:rsidRDefault="006357CA" w:rsidP="006357CA">
      <w:pPr>
        <w:ind w:left="426"/>
        <w:jc w:val="both"/>
        <w:rPr>
          <w:rFonts w:ascii="Franklin Gothic Book" w:eastAsia="Times New Roman" w:hAnsi="Franklin Gothic Book" w:cs="Arial"/>
        </w:rPr>
      </w:pPr>
    </w:p>
    <w:p w14:paraId="3F4F4168" w14:textId="77777777" w:rsidR="006357CA" w:rsidRDefault="006357CA" w:rsidP="006357CA">
      <w:pPr>
        <w:ind w:left="426"/>
        <w:jc w:val="both"/>
        <w:rPr>
          <w:rFonts w:ascii="Franklin Gothic Book" w:hAnsi="Franklin Gothic Book" w:cs="Arial"/>
          <w:bCs/>
          <w:color w:val="000000"/>
        </w:rPr>
      </w:pPr>
      <w:r>
        <w:rPr>
          <w:rFonts w:ascii="Franklin Gothic Book" w:eastAsia="Times New Roman" w:hAnsi="Franklin Gothic Book" w:cs="Arial"/>
        </w:rPr>
        <w:t>Undisrupted education in times of emergency can foster opportunities for</w:t>
      </w:r>
      <w:r w:rsidRPr="000578E3">
        <w:rPr>
          <w:rFonts w:ascii="Franklin Gothic Book" w:eastAsia="Times New Roman" w:hAnsi="Franklin Gothic Book" w:cs="Arial"/>
        </w:rPr>
        <w:t xml:space="preserve"> women and girls </w:t>
      </w:r>
      <w:r>
        <w:rPr>
          <w:rFonts w:ascii="Franklin Gothic Book" w:eastAsia="Times New Roman" w:hAnsi="Franklin Gothic Book" w:cs="Arial"/>
        </w:rPr>
        <w:t>to support the development of their</w:t>
      </w:r>
      <w:r w:rsidRPr="000578E3">
        <w:rPr>
          <w:rFonts w:ascii="Franklin Gothic Book" w:eastAsia="Times New Roman" w:hAnsi="Franklin Gothic Book" w:cs="Arial"/>
        </w:rPr>
        <w:t xml:space="preserve"> literacy </w:t>
      </w:r>
      <w:r>
        <w:rPr>
          <w:rFonts w:ascii="Franklin Gothic Book" w:eastAsia="Times New Roman" w:hAnsi="Franklin Gothic Book" w:cs="Arial"/>
        </w:rPr>
        <w:t>skills</w:t>
      </w:r>
      <w:r w:rsidRPr="000578E3">
        <w:rPr>
          <w:rFonts w:ascii="Franklin Gothic Book" w:eastAsia="Times New Roman" w:hAnsi="Franklin Gothic Book" w:cs="Arial"/>
        </w:rPr>
        <w:t>, inform them about their rights and choices, and enable them to develop essential skills. It also helps women proce</w:t>
      </w:r>
      <w:r>
        <w:rPr>
          <w:rFonts w:ascii="Franklin Gothic Book" w:eastAsia="Times New Roman" w:hAnsi="Franklin Gothic Book" w:cs="Arial"/>
        </w:rPr>
        <w:t>ss information about health-related issues,</w:t>
      </w:r>
      <w:r w:rsidRPr="000578E3">
        <w:rPr>
          <w:rFonts w:ascii="Franklin Gothic Book" w:eastAsia="Times New Roman" w:hAnsi="Franklin Gothic Book" w:cs="Arial"/>
        </w:rPr>
        <w:t xml:space="preserve"> and take greater control over their lives. Studies have shown that maternal education is a strong factor influencing a child's prospect of survival: </w:t>
      </w:r>
      <w:r w:rsidRPr="000578E3">
        <w:rPr>
          <w:rFonts w:ascii="Franklin Gothic Book" w:eastAsia="Times New Roman" w:hAnsi="Franklin Gothic Book" w:cs="Arial"/>
          <w:iCs/>
        </w:rPr>
        <w:t>higher levels of girls’ education are associated with delayed marriage and childbirth and lower child mortality</w:t>
      </w:r>
      <w:r>
        <w:rPr>
          <w:rFonts w:ascii="Franklin Gothic Book" w:eastAsia="Times New Roman" w:hAnsi="Franklin Gothic Book" w:cs="Arial"/>
          <w:iCs/>
        </w:rPr>
        <w:t xml:space="preserve"> (UNESCO, 2011)</w:t>
      </w:r>
      <w:r w:rsidRPr="000578E3">
        <w:rPr>
          <w:rFonts w:ascii="Franklin Gothic Book" w:eastAsia="Times New Roman" w:hAnsi="Franklin Gothic Book" w:cs="Arial"/>
          <w:iCs/>
        </w:rPr>
        <w:t>.</w:t>
      </w:r>
      <w:r>
        <w:rPr>
          <w:rFonts w:ascii="Franklin Gothic Book" w:eastAsia="Times New Roman" w:hAnsi="Franklin Gothic Book" w:cs="Arial"/>
          <w:iCs/>
        </w:rPr>
        <w:t xml:space="preserve"> </w:t>
      </w:r>
      <w:r>
        <w:rPr>
          <w:rFonts w:ascii="Franklin Gothic Book" w:eastAsia="Times New Roman" w:hAnsi="Franklin Gothic Book" w:cs="Arial"/>
        </w:rPr>
        <w:t>In addition, s</w:t>
      </w:r>
      <w:r w:rsidRPr="000578E3">
        <w:rPr>
          <w:rFonts w:ascii="Franklin Gothic Book" w:eastAsia="Times New Roman" w:hAnsi="Franklin Gothic Book" w:cs="Arial"/>
        </w:rPr>
        <w:t xml:space="preserve">chools </w:t>
      </w:r>
      <w:r>
        <w:rPr>
          <w:rFonts w:ascii="Franklin Gothic Book" w:eastAsia="Times New Roman" w:hAnsi="Franklin Gothic Book" w:cs="Arial"/>
        </w:rPr>
        <w:t xml:space="preserve">can provide a safe environment </w:t>
      </w:r>
      <w:r w:rsidRPr="000578E3">
        <w:rPr>
          <w:rFonts w:ascii="Franklin Gothic Book" w:eastAsia="Times New Roman" w:hAnsi="Franklin Gothic Book" w:cs="Arial"/>
        </w:rPr>
        <w:t>in which women and girls are protected from the risk</w:t>
      </w:r>
      <w:r>
        <w:rPr>
          <w:rFonts w:ascii="Franklin Gothic Book" w:eastAsia="Times New Roman" w:hAnsi="Franklin Gothic Book" w:cs="Arial"/>
        </w:rPr>
        <w:t>s</w:t>
      </w:r>
      <w:r w:rsidRPr="000578E3">
        <w:rPr>
          <w:rFonts w:ascii="Franklin Gothic Book" w:eastAsia="Times New Roman" w:hAnsi="Franklin Gothic Book" w:cs="Arial"/>
        </w:rPr>
        <w:t xml:space="preserve"> of gender-based violence and sexual or economic exploitation. Girls who are enrolled in schools are less likely to be forced into early marriage or early pregnancy. </w:t>
      </w:r>
      <w:r>
        <w:rPr>
          <w:rFonts w:ascii="Franklin Gothic Book" w:eastAsia="Times New Roman" w:hAnsi="Franklin Gothic Book" w:cs="Arial"/>
        </w:rPr>
        <w:t>In the literature, i</w:t>
      </w:r>
      <w:r w:rsidRPr="000578E3">
        <w:rPr>
          <w:rFonts w:ascii="Franklin Gothic Book" w:eastAsia="Times New Roman" w:hAnsi="Franklin Gothic Book" w:cs="Arial"/>
        </w:rPr>
        <w:t>nterviews</w:t>
      </w:r>
      <w:r>
        <w:rPr>
          <w:rFonts w:ascii="Franklin Gothic Book" w:eastAsia="Times New Roman" w:hAnsi="Franklin Gothic Book" w:cs="Arial"/>
        </w:rPr>
        <w:t xml:space="preserve"> </w:t>
      </w:r>
      <w:r w:rsidRPr="000578E3">
        <w:rPr>
          <w:rFonts w:ascii="Franklin Gothic Book" w:eastAsia="Times New Roman" w:hAnsi="Franklin Gothic Book" w:cs="Arial"/>
        </w:rPr>
        <w:t xml:space="preserve">with girls </w:t>
      </w:r>
      <w:r>
        <w:rPr>
          <w:rFonts w:ascii="Franklin Gothic Book" w:eastAsia="Times New Roman" w:hAnsi="Franklin Gothic Book" w:cs="Arial"/>
        </w:rPr>
        <w:t>indicate</w:t>
      </w:r>
      <w:r w:rsidRPr="000578E3">
        <w:rPr>
          <w:rFonts w:ascii="Franklin Gothic Book" w:eastAsia="Times New Roman" w:hAnsi="Franklin Gothic Book" w:cs="Arial"/>
        </w:rPr>
        <w:t xml:space="preserve"> </w:t>
      </w:r>
      <w:r>
        <w:rPr>
          <w:rFonts w:ascii="Franklin Gothic Book" w:eastAsia="Times New Roman" w:hAnsi="Franklin Gothic Book" w:cs="Arial"/>
        </w:rPr>
        <w:t xml:space="preserve">that </w:t>
      </w:r>
      <w:r w:rsidRPr="000578E3">
        <w:rPr>
          <w:rFonts w:ascii="Franklin Gothic Book" w:eastAsia="Times New Roman" w:hAnsi="Franklin Gothic Book" w:cs="Arial"/>
        </w:rPr>
        <w:t>they believe schools protect them from those risks.</w:t>
      </w:r>
      <w:r>
        <w:rPr>
          <w:rFonts w:ascii="Franklin Gothic Book" w:eastAsia="Times New Roman" w:hAnsi="Franklin Gothic Book" w:cs="Arial"/>
        </w:rPr>
        <w:t xml:space="preserve"> </w:t>
      </w:r>
      <w:r>
        <w:rPr>
          <w:rFonts w:ascii="Franklin Gothic Book" w:hAnsi="Franklin Gothic Book" w:cs="Arial"/>
          <w:bCs/>
          <w:color w:val="000000"/>
        </w:rPr>
        <w:t>(</w:t>
      </w:r>
      <w:r>
        <w:rPr>
          <w:rFonts w:ascii="Franklin Gothic Book" w:hAnsi="Franklin Gothic Book" w:cs="Arial"/>
        </w:rPr>
        <w:t>Global Education Cluster, 2016;</w:t>
      </w:r>
      <w:r>
        <w:rPr>
          <w:rFonts w:ascii="Franklin Gothic Book" w:hAnsi="Franklin Gothic Book" w:cs="Arial"/>
          <w:bCs/>
          <w:color w:val="000000"/>
        </w:rPr>
        <w:t xml:space="preserve"> INEE, 2010(d); Save the Children, 2015; UNESCO, 2011).</w:t>
      </w:r>
    </w:p>
    <w:p w14:paraId="5E8D02CE" w14:textId="77777777" w:rsidR="006357CA" w:rsidRDefault="006357CA" w:rsidP="006357CA">
      <w:pPr>
        <w:ind w:left="426"/>
        <w:jc w:val="both"/>
        <w:rPr>
          <w:rFonts w:ascii="Franklin Gothic Book" w:hAnsi="Franklin Gothic Book" w:cs="Arial"/>
          <w:bCs/>
          <w:color w:val="000000"/>
        </w:rPr>
      </w:pPr>
    </w:p>
    <w:p w14:paraId="62B17260" w14:textId="77777777" w:rsidR="006357CA" w:rsidRPr="00043337" w:rsidRDefault="006357CA" w:rsidP="006357CA">
      <w:pPr>
        <w:ind w:left="426"/>
        <w:jc w:val="both"/>
        <w:rPr>
          <w:rFonts w:ascii="Franklin Gothic Book" w:hAnsi="Franklin Gothic Book"/>
          <w:b/>
        </w:rPr>
      </w:pPr>
      <w:r>
        <w:rPr>
          <w:rFonts w:ascii="Franklin Gothic Book" w:hAnsi="Franklin Gothic Book" w:cs="Arial"/>
          <w:bCs/>
          <w:color w:val="000000"/>
        </w:rPr>
        <w:t xml:space="preserve">(Citations: </w:t>
      </w:r>
      <w:r>
        <w:rPr>
          <w:rFonts w:ascii="Franklin Gothic Book" w:hAnsi="Franklin Gothic Book" w:cs="Arial"/>
        </w:rPr>
        <w:t>Global Education Cluster, 2016;</w:t>
      </w:r>
      <w:r>
        <w:rPr>
          <w:rFonts w:ascii="Franklin Gothic Book" w:hAnsi="Franklin Gothic Book" w:cs="Arial"/>
          <w:bCs/>
          <w:color w:val="000000"/>
        </w:rPr>
        <w:t xml:space="preserve"> INEE, 2010(d); Save the Children, 2015; UNESCO, 2011)</w:t>
      </w:r>
    </w:p>
    <w:p w14:paraId="4C7DA909" w14:textId="77777777" w:rsidR="006357CA" w:rsidRDefault="006357CA" w:rsidP="006357CA">
      <w:pPr>
        <w:ind w:firstLine="426"/>
        <w:jc w:val="both"/>
        <w:rPr>
          <w:rFonts w:ascii="Franklin Gothic Book" w:eastAsia="Times New Roman" w:hAnsi="Franklin Gothic Book" w:cs="Arial"/>
          <w:iCs/>
        </w:rPr>
      </w:pPr>
    </w:p>
    <w:p w14:paraId="0BCAA826" w14:textId="77777777" w:rsidR="006357CA" w:rsidRPr="008F691D" w:rsidRDefault="006357CA" w:rsidP="006357CA">
      <w:pPr>
        <w:ind w:firstLine="426"/>
        <w:jc w:val="both"/>
        <w:rPr>
          <w:rFonts w:ascii="Franklin Gothic Book" w:eastAsia="Times New Roman" w:hAnsi="Franklin Gothic Book" w:cs="Arial"/>
          <w:iCs/>
        </w:rPr>
      </w:pPr>
    </w:p>
    <w:p w14:paraId="78A1602A" w14:textId="77777777" w:rsidR="006357CA" w:rsidRPr="004164DD" w:rsidRDefault="006357CA" w:rsidP="006357CA">
      <w:pPr>
        <w:ind w:left="426"/>
        <w:jc w:val="both"/>
        <w:rPr>
          <w:rFonts w:ascii="Franklin Gothic Book" w:hAnsi="Franklin Gothic Book"/>
          <w:b/>
        </w:rPr>
      </w:pPr>
      <w:r>
        <w:rPr>
          <w:rFonts w:ascii="Franklin Gothic Book" w:hAnsi="Franklin Gothic Book"/>
          <w:b/>
        </w:rPr>
        <w:t xml:space="preserve">6) </w:t>
      </w:r>
      <w:r w:rsidRPr="004164DD">
        <w:rPr>
          <w:rFonts w:ascii="Franklin Gothic Book" w:hAnsi="Franklin Gothic Book"/>
          <w:b/>
        </w:rPr>
        <w:t xml:space="preserve">Children’s Wellbeing </w:t>
      </w:r>
    </w:p>
    <w:p w14:paraId="61F32B75" w14:textId="77777777" w:rsidR="006357CA" w:rsidRPr="00043337" w:rsidRDefault="006357CA" w:rsidP="006357CA">
      <w:pPr>
        <w:ind w:left="426"/>
        <w:jc w:val="both"/>
        <w:rPr>
          <w:rFonts w:ascii="Franklin Gothic Book" w:eastAsia="Times New Roman" w:hAnsi="Franklin Gothic Book" w:cs="Arial"/>
        </w:rPr>
      </w:pPr>
      <w:r w:rsidRPr="00AC6672">
        <w:rPr>
          <w:rFonts w:ascii="Franklin Gothic Book" w:eastAsia="Times New Roman" w:hAnsi="Franklin Gothic Book" w:cs="Arial"/>
        </w:rPr>
        <w:t>A school</w:t>
      </w:r>
      <w:r>
        <w:rPr>
          <w:rFonts w:ascii="Franklin Gothic Book" w:eastAsia="Times New Roman" w:hAnsi="Franklin Gothic Book" w:cs="Arial"/>
        </w:rPr>
        <w:t>, or an informal learning center,</w:t>
      </w:r>
      <w:r w:rsidRPr="00AC6672">
        <w:rPr>
          <w:rFonts w:ascii="Franklin Gothic Book" w:eastAsia="Times New Roman" w:hAnsi="Franklin Gothic Book" w:cs="Arial"/>
        </w:rPr>
        <w:t xml:space="preserve"> can serve as a protective shield</w:t>
      </w:r>
      <w:r>
        <w:rPr>
          <w:rFonts w:ascii="Franklin Gothic Book" w:eastAsia="Times New Roman" w:hAnsi="Franklin Gothic Book" w:cs="Arial"/>
        </w:rPr>
        <w:t>,</w:t>
      </w:r>
      <w:r w:rsidRPr="005D2740">
        <w:rPr>
          <w:rFonts w:ascii="Franklin Gothic Book" w:eastAsia="Times New Roman" w:hAnsi="Franklin Gothic Book" w:cs="Arial"/>
        </w:rPr>
        <w:t xml:space="preserve"> </w:t>
      </w:r>
      <w:r>
        <w:rPr>
          <w:rFonts w:ascii="Franklin Gothic Book" w:eastAsia="Times New Roman" w:hAnsi="Franklin Gothic Book" w:cs="Arial"/>
        </w:rPr>
        <w:t xml:space="preserve">offering physical and psychosocial protection </w:t>
      </w:r>
      <w:r w:rsidRPr="00AC6672">
        <w:rPr>
          <w:rFonts w:ascii="Franklin Gothic Book" w:eastAsia="Times New Roman" w:hAnsi="Franklin Gothic Book" w:cs="Arial"/>
        </w:rPr>
        <w:t>for students</w:t>
      </w:r>
      <w:r>
        <w:rPr>
          <w:rFonts w:ascii="Franklin Gothic Book" w:eastAsia="Times New Roman" w:hAnsi="Franklin Gothic Book" w:cs="Arial"/>
        </w:rPr>
        <w:t xml:space="preserve"> and providing a safe space,</w:t>
      </w:r>
      <w:r w:rsidRPr="00AC6672">
        <w:rPr>
          <w:rFonts w:ascii="Franklin Gothic Book" w:eastAsia="Times New Roman" w:hAnsi="Franklin Gothic Book" w:cs="Arial"/>
        </w:rPr>
        <w:t xml:space="preserve"> when it conti</w:t>
      </w:r>
      <w:r>
        <w:rPr>
          <w:rFonts w:ascii="Franklin Gothic Book" w:eastAsia="Times New Roman" w:hAnsi="Franklin Gothic Book" w:cs="Arial"/>
        </w:rPr>
        <w:t>nues in times of emergencies</w:t>
      </w:r>
      <w:r w:rsidRPr="00AC6672">
        <w:rPr>
          <w:rFonts w:ascii="Franklin Gothic Book" w:eastAsia="Times New Roman" w:hAnsi="Franklin Gothic Book" w:cs="Arial"/>
        </w:rPr>
        <w:t xml:space="preserve">. With continued access to education, </w:t>
      </w:r>
      <w:r w:rsidRPr="00AC6672">
        <w:rPr>
          <w:rFonts w:ascii="Franklin Gothic Book" w:eastAsia="Times New Roman" w:hAnsi="Franklin Gothic Book" w:cs="Arial"/>
          <w:iCs/>
        </w:rPr>
        <w:t>children tend to feel more hopeful, less stressed about upcoming exam</w:t>
      </w:r>
      <w:r>
        <w:rPr>
          <w:rFonts w:ascii="Franklin Gothic Book" w:eastAsia="Times New Roman" w:hAnsi="Franklin Gothic Book" w:cs="Arial"/>
          <w:iCs/>
        </w:rPr>
        <w:t>ination</w:t>
      </w:r>
      <w:r w:rsidRPr="00AC6672">
        <w:rPr>
          <w:rFonts w:ascii="Franklin Gothic Book" w:eastAsia="Times New Roman" w:hAnsi="Franklin Gothic Book" w:cs="Arial"/>
          <w:iCs/>
        </w:rPr>
        <w:t>s, and enjoy learning new materials. Schooling is particular</w:t>
      </w:r>
      <w:r>
        <w:rPr>
          <w:rFonts w:ascii="Franklin Gothic Book" w:eastAsia="Times New Roman" w:hAnsi="Franklin Gothic Book" w:cs="Arial"/>
          <w:iCs/>
        </w:rPr>
        <w:t>ly</w:t>
      </w:r>
      <w:r w:rsidRPr="00AC6672">
        <w:rPr>
          <w:rFonts w:ascii="Franklin Gothic Book" w:eastAsia="Times New Roman" w:hAnsi="Franklin Gothic Book" w:cs="Arial"/>
          <w:iCs/>
        </w:rPr>
        <w:t xml:space="preserve"> important for survivors of violence, exploitation, abuse or neglect, as it supports these children</w:t>
      </w:r>
      <w:r>
        <w:rPr>
          <w:rFonts w:ascii="Franklin Gothic Book" w:eastAsia="Times New Roman" w:hAnsi="Franklin Gothic Book" w:cs="Arial"/>
          <w:iCs/>
        </w:rPr>
        <w:t xml:space="preserve"> to rejoin their peer groups,</w:t>
      </w:r>
      <w:r w:rsidRPr="00AC6672">
        <w:rPr>
          <w:rFonts w:ascii="Franklin Gothic Book" w:eastAsia="Times New Roman" w:hAnsi="Franklin Gothic Book" w:cs="Arial"/>
          <w:iCs/>
        </w:rPr>
        <w:t xml:space="preserve"> restores a sense of normalcy</w:t>
      </w:r>
      <w:r>
        <w:rPr>
          <w:rFonts w:ascii="Franklin Gothic Book" w:eastAsia="Times New Roman" w:hAnsi="Franklin Gothic Book" w:cs="Arial"/>
          <w:iCs/>
        </w:rPr>
        <w:t>, and provides essential skills to cope with stress and anxiety</w:t>
      </w:r>
      <w:r w:rsidRPr="00AC6672">
        <w:rPr>
          <w:rFonts w:ascii="Franklin Gothic Book" w:eastAsia="Times New Roman" w:hAnsi="Franklin Gothic Book" w:cs="Arial"/>
          <w:iCs/>
        </w:rPr>
        <w:t xml:space="preserve">. </w:t>
      </w:r>
      <w:r>
        <w:rPr>
          <w:rFonts w:ascii="Franklin Gothic Book" w:eastAsia="Times New Roman" w:hAnsi="Franklin Gothic Book" w:cs="Arial"/>
          <w:iCs/>
        </w:rPr>
        <w:t>Educational activities</w:t>
      </w:r>
      <w:r w:rsidRPr="00AC6672">
        <w:rPr>
          <w:rFonts w:ascii="Franklin Gothic Book" w:eastAsia="Times New Roman" w:hAnsi="Franklin Gothic Book" w:cs="Arial"/>
          <w:iCs/>
        </w:rPr>
        <w:t xml:space="preserve"> provide opportunities for children, families, and community members to engage in the process of coming to terms with their life experience, and to acquire useful skills to build a more peaceful future. </w:t>
      </w:r>
      <w:r>
        <w:rPr>
          <w:rFonts w:ascii="Franklin Gothic Book" w:eastAsia="Times New Roman" w:hAnsi="Franklin Gothic Book" w:cs="Arial"/>
          <w:iCs/>
        </w:rPr>
        <w:t xml:space="preserve">(Akram et al., 2012; </w:t>
      </w:r>
      <w:r>
        <w:rPr>
          <w:rFonts w:ascii="Franklin Gothic Book" w:hAnsi="Franklin Gothic Book" w:cs="Arial"/>
        </w:rPr>
        <w:t xml:space="preserve">Alexander et al., 2010; </w:t>
      </w:r>
      <w:r>
        <w:rPr>
          <w:rFonts w:ascii="Franklin Gothic Book" w:eastAsia="Times New Roman" w:hAnsi="Franklin Gothic Book" w:cs="Arial"/>
          <w:iCs/>
        </w:rPr>
        <w:t xml:space="preserve">Bentacourt et al., 2008; CPWG, 2013; </w:t>
      </w:r>
      <w:r>
        <w:rPr>
          <w:rFonts w:ascii="Franklin Gothic Book" w:hAnsi="Franklin Gothic Book" w:cs="Arial"/>
        </w:rPr>
        <w:t xml:space="preserve">Global Education Cluster, 2016; </w:t>
      </w:r>
      <w:r>
        <w:rPr>
          <w:rFonts w:ascii="Franklin Gothic Book" w:eastAsia="Times New Roman" w:hAnsi="Franklin Gothic Book" w:cs="Arial"/>
          <w:iCs/>
        </w:rPr>
        <w:t>IASC, 2007; INEE, 2016; Reyes, 2013;</w:t>
      </w:r>
      <w:r w:rsidRPr="0074446E">
        <w:rPr>
          <w:rFonts w:ascii="Franklin Gothic Book" w:hAnsi="Franklin Gothic Book"/>
        </w:rPr>
        <w:t xml:space="preserve"> </w:t>
      </w:r>
      <w:r>
        <w:rPr>
          <w:rFonts w:ascii="Franklin Gothic Book" w:hAnsi="Franklin Gothic Book"/>
        </w:rPr>
        <w:t xml:space="preserve">Save the Children, 2008; </w:t>
      </w:r>
      <w:r>
        <w:rPr>
          <w:rFonts w:ascii="Franklin Gothic Book" w:eastAsia="Times New Roman" w:hAnsi="Franklin Gothic Book" w:cs="Arial"/>
          <w:iCs/>
        </w:rPr>
        <w:t>Save the Children, 2015; Winthrop, 2011</w:t>
      </w:r>
      <w:r>
        <w:rPr>
          <w:rFonts w:ascii="Franklin Gothic Book" w:hAnsi="Franklin Gothic Book" w:cs="Arial"/>
        </w:rPr>
        <w:t>).</w:t>
      </w:r>
    </w:p>
    <w:p w14:paraId="48D71F9D" w14:textId="77777777" w:rsidR="006357CA" w:rsidRDefault="006357CA" w:rsidP="006357CA">
      <w:pPr>
        <w:jc w:val="both"/>
        <w:rPr>
          <w:rFonts w:ascii="Franklin Gothic Book" w:eastAsia="Times New Roman" w:hAnsi="Franklin Gothic Book" w:cs="Arial"/>
          <w:iCs/>
        </w:rPr>
      </w:pPr>
    </w:p>
    <w:p w14:paraId="7FE4AA64" w14:textId="77777777" w:rsidR="006357CA" w:rsidRDefault="006357CA" w:rsidP="006357CA">
      <w:pPr>
        <w:ind w:left="426"/>
        <w:jc w:val="both"/>
        <w:rPr>
          <w:rFonts w:ascii="Franklin Gothic Book" w:eastAsia="Times New Roman" w:hAnsi="Franklin Gothic Book" w:cs="Arial"/>
          <w:iCs/>
        </w:rPr>
      </w:pPr>
      <w:r>
        <w:rPr>
          <w:rFonts w:ascii="Franklin Gothic Book" w:eastAsia="Times New Roman" w:hAnsi="Franklin Gothic Book" w:cs="Arial"/>
        </w:rPr>
        <w:t xml:space="preserve">In the literature, children often indicate that education is a key priority for them to ensure wellbeing in times of crises (Save the Children, 2015; Krueger et al., 2014). </w:t>
      </w:r>
      <w:r w:rsidRPr="00AC6672">
        <w:rPr>
          <w:rFonts w:ascii="Franklin Gothic Book" w:eastAsia="Times New Roman" w:hAnsi="Franklin Gothic Book" w:cs="Arial"/>
        </w:rPr>
        <w:t xml:space="preserve">Children reportedly </w:t>
      </w:r>
      <w:r>
        <w:rPr>
          <w:rFonts w:ascii="Franklin Gothic Book" w:eastAsia="Times New Roman" w:hAnsi="Franklin Gothic Book" w:cs="Arial"/>
        </w:rPr>
        <w:t xml:space="preserve">also </w:t>
      </w:r>
      <w:r w:rsidRPr="00AC6672">
        <w:rPr>
          <w:rFonts w:ascii="Franklin Gothic Book" w:eastAsia="Times New Roman" w:hAnsi="Franklin Gothic Book" w:cs="Arial"/>
        </w:rPr>
        <w:t>indicate that their wellbeing in school and their learning experience in school should not b</w:t>
      </w:r>
      <w:r>
        <w:rPr>
          <w:rFonts w:ascii="Franklin Gothic Book" w:eastAsia="Times New Roman" w:hAnsi="Franklin Gothic Book" w:cs="Arial"/>
        </w:rPr>
        <w:t>e seen as two separate issues (Winthrop, 2011). Active l</w:t>
      </w:r>
      <w:r w:rsidRPr="00AC6672">
        <w:rPr>
          <w:rFonts w:ascii="Franklin Gothic Book" w:eastAsia="Times New Roman" w:hAnsi="Franklin Gothic Book" w:cs="Arial"/>
        </w:rPr>
        <w:t xml:space="preserve">earning </w:t>
      </w:r>
      <w:r>
        <w:rPr>
          <w:rFonts w:ascii="Franklin Gothic Book" w:eastAsia="Times New Roman" w:hAnsi="Franklin Gothic Book" w:cs="Arial"/>
        </w:rPr>
        <w:t>is essential to ensure children’s</w:t>
      </w:r>
      <w:r w:rsidRPr="00AC6672">
        <w:rPr>
          <w:rFonts w:ascii="Franklin Gothic Book" w:eastAsia="Times New Roman" w:hAnsi="Franklin Gothic Book" w:cs="Arial"/>
        </w:rPr>
        <w:t xml:space="preserve"> wellbeing</w:t>
      </w:r>
      <w:r>
        <w:rPr>
          <w:rFonts w:ascii="Franklin Gothic Book" w:eastAsia="Times New Roman" w:hAnsi="Franklin Gothic Book" w:cs="Arial"/>
        </w:rPr>
        <w:t xml:space="preserve">; it can take </w:t>
      </w:r>
      <w:r w:rsidRPr="00AC6672">
        <w:rPr>
          <w:rFonts w:ascii="Franklin Gothic Book" w:eastAsia="Times New Roman" w:hAnsi="Franklin Gothic Book" w:cs="Arial"/>
        </w:rPr>
        <w:t xml:space="preserve">multiple forms </w:t>
      </w:r>
      <w:r>
        <w:rPr>
          <w:rFonts w:ascii="Franklin Gothic Book" w:eastAsia="Times New Roman" w:hAnsi="Franklin Gothic Book" w:cs="Arial"/>
        </w:rPr>
        <w:t>and children claim it allows</w:t>
      </w:r>
      <w:r w:rsidRPr="00AC6672">
        <w:rPr>
          <w:rFonts w:ascii="Franklin Gothic Book" w:eastAsia="Times New Roman" w:hAnsi="Franklin Gothic Book" w:cs="Arial"/>
        </w:rPr>
        <w:t xml:space="preserve"> them to acquire knowledge and skills to enter </w:t>
      </w:r>
      <w:r>
        <w:rPr>
          <w:rFonts w:ascii="Franklin Gothic Book" w:eastAsia="Times New Roman" w:hAnsi="Franklin Gothic Book" w:cs="Arial"/>
        </w:rPr>
        <w:t>the workforce</w:t>
      </w:r>
      <w:r w:rsidRPr="00AC6672">
        <w:rPr>
          <w:rFonts w:ascii="Franklin Gothic Book" w:eastAsia="Times New Roman" w:hAnsi="Franklin Gothic Book" w:cs="Arial"/>
        </w:rPr>
        <w:t>, and learn about</w:t>
      </w:r>
      <w:r>
        <w:rPr>
          <w:rFonts w:ascii="Franklin Gothic Book" w:eastAsia="Times New Roman" w:hAnsi="Franklin Gothic Book" w:cs="Arial"/>
        </w:rPr>
        <w:t xml:space="preserve"> culturally appropriate social codes, social expectations a</w:t>
      </w:r>
      <w:r w:rsidRPr="00AC6672">
        <w:rPr>
          <w:rFonts w:ascii="Franklin Gothic Book" w:eastAsia="Times New Roman" w:hAnsi="Franklin Gothic Book" w:cs="Arial"/>
        </w:rPr>
        <w:t xml:space="preserve">nd </w:t>
      </w:r>
      <w:r>
        <w:rPr>
          <w:rFonts w:ascii="Franklin Gothic Book" w:eastAsia="Times New Roman" w:hAnsi="Franklin Gothic Book" w:cs="Arial"/>
        </w:rPr>
        <w:t xml:space="preserve">healthy </w:t>
      </w:r>
      <w:r w:rsidRPr="00AC6672">
        <w:rPr>
          <w:rFonts w:ascii="Franklin Gothic Book" w:eastAsia="Times New Roman" w:hAnsi="Franklin Gothic Book" w:cs="Arial"/>
        </w:rPr>
        <w:t>behavior</w:t>
      </w:r>
      <w:r>
        <w:rPr>
          <w:rFonts w:ascii="Franklin Gothic Book" w:eastAsia="Times New Roman" w:hAnsi="Franklin Gothic Book" w:cs="Arial"/>
        </w:rPr>
        <w:t>, and supports their psychosocial wellbeing</w:t>
      </w:r>
      <w:r w:rsidRPr="00AC6672">
        <w:rPr>
          <w:rFonts w:ascii="Franklin Gothic Book" w:eastAsia="Times New Roman" w:hAnsi="Franklin Gothic Book" w:cs="Arial"/>
        </w:rPr>
        <w:t xml:space="preserve">. </w:t>
      </w:r>
      <w:r>
        <w:rPr>
          <w:rFonts w:ascii="Franklin Gothic Book" w:eastAsia="Times New Roman" w:hAnsi="Franklin Gothic Book" w:cs="Arial"/>
        </w:rPr>
        <w:t xml:space="preserve">Children also believe that learning help them gain respect in their communities (Winthrop, 2011). </w:t>
      </w:r>
      <w:r>
        <w:rPr>
          <w:rFonts w:ascii="Franklin Gothic Book" w:eastAsia="Times New Roman" w:hAnsi="Franklin Gothic Book" w:cs="Arial"/>
          <w:iCs/>
        </w:rPr>
        <w:t xml:space="preserve">Furthermore, education and teachers can support </w:t>
      </w:r>
      <w:r w:rsidRPr="00AC6672">
        <w:rPr>
          <w:rFonts w:ascii="Franklin Gothic Book" w:eastAsia="Times New Roman" w:hAnsi="Franklin Gothic Book" w:cs="Arial"/>
          <w:iCs/>
        </w:rPr>
        <w:t xml:space="preserve">students who have poor child-adult interaction in the family. </w:t>
      </w:r>
      <w:r>
        <w:rPr>
          <w:rFonts w:ascii="Franklin Gothic Book" w:eastAsia="Times New Roman" w:hAnsi="Franklin Gothic Book" w:cs="Arial"/>
          <w:iCs/>
        </w:rPr>
        <w:t>(</w:t>
      </w:r>
      <w:r>
        <w:rPr>
          <w:rFonts w:ascii="Franklin Gothic Book" w:hAnsi="Franklin Gothic Book" w:cs="Arial"/>
        </w:rPr>
        <w:t xml:space="preserve">Alexander et al., 2010; </w:t>
      </w:r>
      <w:r>
        <w:rPr>
          <w:rFonts w:ascii="Franklin Gothic Book" w:eastAsia="Times New Roman" w:hAnsi="Franklin Gothic Book" w:cs="Arial"/>
        </w:rPr>
        <w:t xml:space="preserve">Krueger et al., 2014; </w:t>
      </w:r>
      <w:r>
        <w:rPr>
          <w:rFonts w:ascii="Franklin Gothic Book" w:eastAsia="Times New Roman" w:hAnsi="Franklin Gothic Book" w:cs="Arial"/>
          <w:iCs/>
        </w:rPr>
        <w:t>Save the Children, 2015; Winthrop, 2011).</w:t>
      </w:r>
    </w:p>
    <w:p w14:paraId="0269AECD" w14:textId="77777777" w:rsidR="006357CA" w:rsidRDefault="006357CA" w:rsidP="006357CA">
      <w:pPr>
        <w:ind w:left="426"/>
        <w:jc w:val="both"/>
        <w:rPr>
          <w:rFonts w:ascii="Franklin Gothic Book" w:eastAsia="Times New Roman" w:hAnsi="Franklin Gothic Book" w:cs="Arial"/>
          <w:iCs/>
        </w:rPr>
      </w:pPr>
    </w:p>
    <w:p w14:paraId="2B639450" w14:textId="77777777" w:rsidR="006357CA" w:rsidRPr="002B69C9" w:rsidRDefault="006357CA" w:rsidP="006357CA">
      <w:pPr>
        <w:ind w:left="426"/>
        <w:jc w:val="both"/>
        <w:rPr>
          <w:rFonts w:ascii="Franklin Gothic Book" w:eastAsia="Times New Roman" w:hAnsi="Franklin Gothic Book" w:cs="Arial"/>
          <w:iCs/>
        </w:rPr>
      </w:pPr>
      <w:r>
        <w:rPr>
          <w:rFonts w:ascii="Franklin Gothic Book" w:eastAsia="Times New Roman" w:hAnsi="Franklin Gothic Book" w:cs="Arial"/>
          <w:iCs/>
        </w:rPr>
        <w:t xml:space="preserve">(Citations: Akram et al., 2012; </w:t>
      </w:r>
      <w:r>
        <w:rPr>
          <w:rFonts w:ascii="Franklin Gothic Book" w:hAnsi="Franklin Gothic Book" w:cs="Arial"/>
        </w:rPr>
        <w:t xml:space="preserve">Alexander et al., 2010; </w:t>
      </w:r>
      <w:r>
        <w:rPr>
          <w:rFonts w:ascii="Franklin Gothic Book" w:eastAsia="Times New Roman" w:hAnsi="Franklin Gothic Book" w:cs="Arial"/>
          <w:iCs/>
        </w:rPr>
        <w:t xml:space="preserve">Bentacourt et al., 2008; CPWG, 2013; </w:t>
      </w:r>
      <w:r>
        <w:rPr>
          <w:rFonts w:ascii="Franklin Gothic Book" w:hAnsi="Franklin Gothic Book" w:cs="Arial"/>
        </w:rPr>
        <w:t xml:space="preserve">Global Education Cluster, 2016; </w:t>
      </w:r>
      <w:r>
        <w:rPr>
          <w:rFonts w:ascii="Franklin Gothic Book" w:eastAsia="Times New Roman" w:hAnsi="Franklin Gothic Book" w:cs="Arial"/>
          <w:iCs/>
        </w:rPr>
        <w:t xml:space="preserve">IASC, 2007; INEE, 2016; </w:t>
      </w:r>
      <w:r>
        <w:rPr>
          <w:rFonts w:ascii="Franklin Gothic Book" w:eastAsia="Times New Roman" w:hAnsi="Franklin Gothic Book" w:cs="Arial"/>
        </w:rPr>
        <w:t xml:space="preserve">Krueger et al., 2014; </w:t>
      </w:r>
      <w:r>
        <w:rPr>
          <w:rFonts w:ascii="Franklin Gothic Book" w:eastAsia="Times New Roman" w:hAnsi="Franklin Gothic Book" w:cs="Arial"/>
          <w:iCs/>
        </w:rPr>
        <w:t>Reyes, 2013;</w:t>
      </w:r>
      <w:r w:rsidRPr="0074446E">
        <w:rPr>
          <w:rFonts w:ascii="Franklin Gothic Book" w:hAnsi="Franklin Gothic Book"/>
        </w:rPr>
        <w:t xml:space="preserve"> </w:t>
      </w:r>
      <w:r>
        <w:rPr>
          <w:rFonts w:ascii="Franklin Gothic Book" w:hAnsi="Franklin Gothic Book"/>
        </w:rPr>
        <w:t xml:space="preserve">Save the Children, 2008; </w:t>
      </w:r>
      <w:r>
        <w:rPr>
          <w:rFonts w:ascii="Franklin Gothic Book" w:eastAsia="Times New Roman" w:hAnsi="Franklin Gothic Book" w:cs="Arial"/>
          <w:iCs/>
        </w:rPr>
        <w:t>Save the Children, 2015; Winthrop, 2011</w:t>
      </w:r>
      <w:r>
        <w:rPr>
          <w:rFonts w:ascii="Franklin Gothic Book" w:hAnsi="Franklin Gothic Book" w:cs="Arial"/>
        </w:rPr>
        <w:t>).</w:t>
      </w:r>
    </w:p>
    <w:p w14:paraId="263D907E" w14:textId="77777777" w:rsidR="006357CA" w:rsidRPr="00043337" w:rsidRDefault="006357CA" w:rsidP="006357CA">
      <w:pPr>
        <w:ind w:left="426"/>
        <w:jc w:val="both"/>
        <w:rPr>
          <w:rFonts w:ascii="Franklin Gothic Book" w:eastAsia="Times New Roman" w:hAnsi="Franklin Gothic Book" w:cs="Arial"/>
        </w:rPr>
      </w:pPr>
    </w:p>
    <w:p w14:paraId="22DCEA92" w14:textId="77777777" w:rsidR="006357CA" w:rsidRPr="004164DD" w:rsidRDefault="006357CA" w:rsidP="006357CA">
      <w:pPr>
        <w:ind w:left="426"/>
        <w:jc w:val="both"/>
        <w:rPr>
          <w:rFonts w:ascii="Times" w:hAnsi="Times" w:cs="Times New Roman"/>
        </w:rPr>
      </w:pPr>
    </w:p>
    <w:p w14:paraId="101FB0BE" w14:textId="77777777" w:rsidR="006357CA" w:rsidRDefault="006357CA" w:rsidP="006357CA">
      <w:pPr>
        <w:jc w:val="both"/>
        <w:rPr>
          <w:rFonts w:ascii="Franklin Gothic Book" w:hAnsi="Franklin Gothic Book" w:cs="Arial"/>
        </w:rPr>
      </w:pPr>
      <w:r>
        <w:rPr>
          <w:rFonts w:ascii="Franklin Gothic Book" w:hAnsi="Franklin Gothic Book" w:cs="Arial"/>
          <w:b/>
        </w:rPr>
        <w:t>3.2 Sub-</w:t>
      </w:r>
      <w:r w:rsidRPr="004164DD">
        <w:rPr>
          <w:rFonts w:ascii="Franklin Gothic Book" w:hAnsi="Franklin Gothic Book" w:cs="Arial"/>
          <w:b/>
        </w:rPr>
        <w:t>Themes Identified</w:t>
      </w:r>
      <w:r>
        <w:rPr>
          <w:rFonts w:ascii="Franklin Gothic Book" w:hAnsi="Franklin Gothic Book" w:cs="Arial"/>
          <w:b/>
        </w:rPr>
        <w:t>: Core Components to Make Education Protective</w:t>
      </w:r>
    </w:p>
    <w:p w14:paraId="2ACC2A5D" w14:textId="77777777" w:rsidR="006357CA" w:rsidRDefault="006357CA" w:rsidP="006357CA">
      <w:pPr>
        <w:jc w:val="both"/>
        <w:rPr>
          <w:rFonts w:ascii="Franklin Gothic Book" w:hAnsi="Franklin Gothic Book" w:cs="Arial"/>
        </w:rPr>
      </w:pPr>
      <w:r>
        <w:rPr>
          <w:rFonts w:ascii="Franklin Gothic Book" w:hAnsi="Franklin Gothic Book" w:cs="Arial"/>
        </w:rPr>
        <w:t>In addition to the main themes, we have also identified a number of sub-themes, teasing out</w:t>
      </w:r>
      <w:r w:rsidRPr="00FB37E4">
        <w:rPr>
          <w:rFonts w:ascii="Franklin Gothic Book" w:hAnsi="Franklin Gothic Book" w:cs="Arial"/>
        </w:rPr>
        <w:t xml:space="preserve"> core </w:t>
      </w:r>
      <w:r>
        <w:rPr>
          <w:rFonts w:ascii="Franklin Gothic Book" w:hAnsi="Franklin Gothic Book" w:cs="Arial"/>
        </w:rPr>
        <w:t>i</w:t>
      </w:r>
      <w:r w:rsidRPr="00FB37E4">
        <w:rPr>
          <w:rFonts w:ascii="Franklin Gothic Book" w:hAnsi="Franklin Gothic Book" w:cs="Arial"/>
        </w:rPr>
        <w:t>ngredients of</w:t>
      </w:r>
      <w:r>
        <w:rPr>
          <w:rFonts w:ascii="Franklin Gothic Book" w:hAnsi="Franklin Gothic Book" w:cs="Arial"/>
        </w:rPr>
        <w:t xml:space="preserve"> and strategies to create</w:t>
      </w:r>
      <w:r w:rsidRPr="00FB37E4">
        <w:rPr>
          <w:rFonts w:ascii="Franklin Gothic Book" w:hAnsi="Franklin Gothic Book" w:cs="Arial"/>
        </w:rPr>
        <w:t xml:space="preserve"> </w:t>
      </w:r>
      <w:r>
        <w:rPr>
          <w:rFonts w:ascii="Franklin Gothic Book" w:hAnsi="Franklin Gothic Book" w:cs="Arial"/>
        </w:rPr>
        <w:t>protective educational</w:t>
      </w:r>
      <w:r w:rsidRPr="00FB37E4">
        <w:rPr>
          <w:rFonts w:ascii="Franklin Gothic Book" w:hAnsi="Franklin Gothic Book" w:cs="Arial"/>
        </w:rPr>
        <w:t xml:space="preserve"> </w:t>
      </w:r>
      <w:r>
        <w:rPr>
          <w:rFonts w:ascii="Franklin Gothic Book" w:hAnsi="Franklin Gothic Book" w:cs="Arial"/>
        </w:rPr>
        <w:t>i</w:t>
      </w:r>
      <w:r w:rsidRPr="00FB37E4">
        <w:rPr>
          <w:rFonts w:ascii="Franklin Gothic Book" w:hAnsi="Franklin Gothic Book" w:cs="Arial"/>
        </w:rPr>
        <w:t>ntervention</w:t>
      </w:r>
      <w:r>
        <w:rPr>
          <w:rFonts w:ascii="Franklin Gothic Book" w:hAnsi="Franklin Gothic Book" w:cs="Arial"/>
        </w:rPr>
        <w:t xml:space="preserve">s. As it is not the focus of this summary, we will not go into detailed description. </w:t>
      </w:r>
    </w:p>
    <w:p w14:paraId="7581F43E" w14:textId="77777777" w:rsidR="006357CA" w:rsidRDefault="006357CA" w:rsidP="006357CA">
      <w:pPr>
        <w:jc w:val="both"/>
        <w:rPr>
          <w:rFonts w:ascii="Franklin Gothic Book" w:hAnsi="Franklin Gothic Book" w:cs="Arial"/>
        </w:rPr>
      </w:pPr>
    </w:p>
    <w:p w14:paraId="1583F326" w14:textId="77777777" w:rsidR="006357CA" w:rsidRDefault="006357CA" w:rsidP="006357CA">
      <w:pPr>
        <w:jc w:val="both"/>
        <w:rPr>
          <w:rFonts w:ascii="Franklin Gothic Book" w:hAnsi="Franklin Gothic Book" w:cs="Arial"/>
        </w:rPr>
      </w:pPr>
      <w:r>
        <w:rPr>
          <w:rFonts w:ascii="Franklin Gothic Book" w:hAnsi="Franklin Gothic Book" w:cs="Arial"/>
        </w:rPr>
        <w:t>We found that both the EiE and CP literature identified the following as core elements that are indispensable to ensure that education is protective:</w:t>
      </w:r>
    </w:p>
    <w:p w14:paraId="0213BFC4" w14:textId="77777777" w:rsidR="006357CA" w:rsidRDefault="006357CA" w:rsidP="006357CA">
      <w:pPr>
        <w:pStyle w:val="ListParagraph"/>
        <w:numPr>
          <w:ilvl w:val="0"/>
          <w:numId w:val="6"/>
        </w:numPr>
        <w:jc w:val="both"/>
        <w:rPr>
          <w:rFonts w:ascii="Franklin Gothic Book" w:hAnsi="Franklin Gothic Book" w:cs="Arial"/>
        </w:rPr>
      </w:pPr>
      <w:r w:rsidRPr="00CA43BE">
        <w:rPr>
          <w:rFonts w:ascii="Franklin Gothic Book" w:hAnsi="Franklin Gothic Book" w:cs="Arial"/>
        </w:rPr>
        <w:t>A safe</w:t>
      </w:r>
      <w:r>
        <w:rPr>
          <w:rFonts w:ascii="Franklin Gothic Book" w:hAnsi="Franklin Gothic Book" w:cs="Arial"/>
        </w:rPr>
        <w:t>, p</w:t>
      </w:r>
      <w:r w:rsidRPr="00CA43BE">
        <w:rPr>
          <w:rFonts w:ascii="Franklin Gothic Book" w:hAnsi="Franklin Gothic Book" w:cs="Arial"/>
        </w:rPr>
        <w:t xml:space="preserve">hysical </w:t>
      </w:r>
      <w:r>
        <w:rPr>
          <w:rFonts w:ascii="Franklin Gothic Book" w:hAnsi="Franklin Gothic Book" w:cs="Arial"/>
        </w:rPr>
        <w:t xml:space="preserve">learning space: it can be a formal school or an informal child-friendly center </w:t>
      </w:r>
      <w:r w:rsidRPr="00CA43BE">
        <w:rPr>
          <w:rFonts w:ascii="Franklin Gothic Book" w:hAnsi="Franklin Gothic Book" w:cs="Arial"/>
        </w:rPr>
        <w:t>when</w:t>
      </w:r>
      <w:r>
        <w:rPr>
          <w:rFonts w:ascii="Franklin Gothic Book" w:hAnsi="Franklin Gothic Book" w:cs="Arial"/>
        </w:rPr>
        <w:t xml:space="preserve"> a</w:t>
      </w:r>
      <w:r w:rsidRPr="00CA43BE">
        <w:rPr>
          <w:rFonts w:ascii="Franklin Gothic Book" w:hAnsi="Franklin Gothic Book" w:cs="Arial"/>
        </w:rPr>
        <w:t xml:space="preserve"> formal educational structure is unavailable. </w:t>
      </w:r>
      <w:r>
        <w:rPr>
          <w:rFonts w:ascii="Franklin Gothic Book" w:hAnsi="Franklin Gothic Book" w:cs="Arial"/>
        </w:rPr>
        <w:t>(Alexander et al., 2010; Akram et al., 2012; CPWG, 2013; GCPEA, 2015;</w:t>
      </w:r>
      <w:r w:rsidRPr="0074446E">
        <w:rPr>
          <w:rFonts w:ascii="Franklin Gothic Book" w:hAnsi="Franklin Gothic Book"/>
        </w:rPr>
        <w:t xml:space="preserve"> </w:t>
      </w:r>
      <w:r>
        <w:rPr>
          <w:rFonts w:ascii="Franklin Gothic Book" w:hAnsi="Franklin Gothic Book" w:cs="Arial"/>
        </w:rPr>
        <w:t xml:space="preserve">Global Education Cluster, 2016; IASC, 2007; INEE, 2010(a); </w:t>
      </w:r>
      <w:r>
        <w:rPr>
          <w:rFonts w:ascii="Franklin Gothic Book" w:hAnsi="Franklin Gothic Book"/>
        </w:rPr>
        <w:t>Save the Children, 2008;</w:t>
      </w:r>
      <w:r>
        <w:rPr>
          <w:rFonts w:ascii="Franklin Gothic Book" w:hAnsi="Franklin Gothic Book" w:cs="Arial"/>
        </w:rPr>
        <w:t xml:space="preserve"> Save the Children, 2015). </w:t>
      </w:r>
    </w:p>
    <w:p w14:paraId="4AB07634" w14:textId="77777777" w:rsidR="006357CA" w:rsidRPr="002B69C9"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Flexible, structured activities that cater to the emotional, social and physical needs of children and their families in emergency contexts. (Akram et al., 2012; Alexander et al., 2010; CPWG, 2013;</w:t>
      </w:r>
      <w:r w:rsidRPr="002B69C9">
        <w:rPr>
          <w:rFonts w:ascii="Franklin Gothic Book" w:hAnsi="Franklin Gothic Book" w:cs="Arial"/>
        </w:rPr>
        <w:t xml:space="preserve"> </w:t>
      </w:r>
      <w:r>
        <w:rPr>
          <w:rFonts w:ascii="Franklin Gothic Book" w:hAnsi="Franklin Gothic Book" w:cs="Arial"/>
        </w:rPr>
        <w:t xml:space="preserve">Global Education Cluster, 2016; </w:t>
      </w:r>
      <w:r w:rsidRPr="002B69C9">
        <w:rPr>
          <w:rFonts w:ascii="Franklin Gothic Book" w:hAnsi="Franklin Gothic Book" w:cs="Arial"/>
        </w:rPr>
        <w:t xml:space="preserve">IASC, 2007; INEE, 2010(a); INEE, 2010 (c)). </w:t>
      </w:r>
    </w:p>
    <w:p w14:paraId="6EB384FA" w14:textId="77777777" w:rsidR="006357CA" w:rsidRPr="002B69C9"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 xml:space="preserve">Access to other critical services: health, food, nutrition, water, psychosocial and mental health support, and other social services. (Alexander et al., 2010; </w:t>
      </w:r>
      <w:r>
        <w:rPr>
          <w:rFonts w:ascii="Franklin Gothic Book" w:hAnsi="Franklin Gothic Book"/>
        </w:rPr>
        <w:t xml:space="preserve">CPWG, 2013; </w:t>
      </w:r>
      <w:r>
        <w:rPr>
          <w:rFonts w:ascii="Franklin Gothic Book" w:hAnsi="Franklin Gothic Book" w:cs="Arial"/>
        </w:rPr>
        <w:t>GCPEA, 2015; GCPEA, 2016;</w:t>
      </w:r>
      <w:r w:rsidRPr="002B69C9">
        <w:rPr>
          <w:rFonts w:ascii="Franklin Gothic Book" w:hAnsi="Franklin Gothic Book" w:cs="Arial"/>
        </w:rPr>
        <w:t xml:space="preserve"> </w:t>
      </w:r>
      <w:r>
        <w:rPr>
          <w:rFonts w:ascii="Franklin Gothic Book" w:hAnsi="Franklin Gothic Book" w:cs="Arial"/>
        </w:rPr>
        <w:t>Global Education Cluster, 2016; IASC, 2007; INEE, 2010(a);</w:t>
      </w:r>
      <w:r w:rsidRPr="006427CA">
        <w:rPr>
          <w:rFonts w:ascii="Franklin Gothic Book" w:hAnsi="Franklin Gothic Book" w:cs="Arial"/>
        </w:rPr>
        <w:t xml:space="preserve"> </w:t>
      </w:r>
      <w:r>
        <w:rPr>
          <w:rFonts w:ascii="Franklin Gothic Book" w:hAnsi="Franklin Gothic Book" w:cs="Arial"/>
        </w:rPr>
        <w:t xml:space="preserve">INEE, 2010(b); Save the Children, 2015; UNESCO, 2011; UNICEF, 2012). </w:t>
      </w:r>
      <w:r w:rsidRPr="002B69C9">
        <w:rPr>
          <w:rFonts w:ascii="Franklin Gothic Book" w:hAnsi="Franklin Gothic Book" w:cs="Arial"/>
        </w:rPr>
        <w:t xml:space="preserve"> </w:t>
      </w:r>
    </w:p>
    <w:p w14:paraId="780164BA" w14:textId="77777777" w:rsidR="006357CA" w:rsidRPr="004164DD"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Provision of appropriate psychosocial support and specialized mental health support to students and educational personnel. (Alexander et al., 2010; Bentacourt et al., 2008; CPWG, 2013; GCPEA, 2015; IASC, 2007; INEE, 2010(a);</w:t>
      </w:r>
      <w:r w:rsidRPr="006427CA">
        <w:rPr>
          <w:rFonts w:ascii="Franklin Gothic Book" w:hAnsi="Franklin Gothic Book" w:cs="Arial"/>
        </w:rPr>
        <w:t xml:space="preserve"> </w:t>
      </w:r>
      <w:r>
        <w:rPr>
          <w:rFonts w:ascii="Franklin Gothic Book" w:hAnsi="Franklin Gothic Book" w:cs="Arial"/>
        </w:rPr>
        <w:t>INEE, 2016; Reyes, 2013;</w:t>
      </w:r>
      <w:r w:rsidRPr="00D41D7A">
        <w:rPr>
          <w:rFonts w:ascii="Franklin Gothic Book" w:hAnsi="Franklin Gothic Book" w:cs="Arial"/>
        </w:rPr>
        <w:t xml:space="preserve"> </w:t>
      </w:r>
      <w:r>
        <w:rPr>
          <w:rFonts w:ascii="Franklin Gothic Book" w:hAnsi="Franklin Gothic Book" w:cs="Arial"/>
        </w:rPr>
        <w:t>Save the Children, 2015; UNCEF, 2012).</w:t>
      </w:r>
    </w:p>
    <w:p w14:paraId="688221CA" w14:textId="77777777" w:rsidR="006357CA" w:rsidRPr="00AC3A27"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 xml:space="preserve">Well-designed curricula that focus on life-saving cognitive skills, resilience, risk reduction measures, conflict sensitivity, social cohesion, and gender responsiveness. (Alexander et al., 2010; </w:t>
      </w:r>
      <w:r>
        <w:rPr>
          <w:rFonts w:ascii="Franklin Gothic Book" w:hAnsi="Franklin Gothic Book"/>
        </w:rPr>
        <w:t xml:space="preserve">CPWG, 2013; </w:t>
      </w:r>
      <w:r>
        <w:rPr>
          <w:rFonts w:ascii="Franklin Gothic Book" w:hAnsi="Franklin Gothic Book" w:cs="Arial"/>
        </w:rPr>
        <w:t>GCPEA, 2016;</w:t>
      </w:r>
      <w:r w:rsidRPr="001F1D06">
        <w:rPr>
          <w:rFonts w:ascii="Franklin Gothic Book" w:hAnsi="Franklin Gothic Book" w:cs="Arial"/>
        </w:rPr>
        <w:t xml:space="preserve"> </w:t>
      </w:r>
      <w:r>
        <w:rPr>
          <w:rFonts w:ascii="Franklin Gothic Book" w:hAnsi="Franklin Gothic Book" w:cs="Arial"/>
        </w:rPr>
        <w:t xml:space="preserve">Global Education Cluster, 2016; </w:t>
      </w:r>
      <w:r w:rsidRPr="00AC3A27">
        <w:rPr>
          <w:rFonts w:ascii="Franklin Gothic Book" w:hAnsi="Franklin Gothic Book" w:cs="Arial"/>
        </w:rPr>
        <w:t xml:space="preserve">IASC, 2007; INEE, 2010(a); INEE, 2010(b); INEE, 2010(d); INEE, 2013; INEE, 2016; </w:t>
      </w:r>
      <w:r w:rsidRPr="00AC3A27">
        <w:rPr>
          <w:rFonts w:ascii="Franklin Gothic Book" w:hAnsi="Franklin Gothic Book"/>
        </w:rPr>
        <w:t xml:space="preserve">Save the Children, 2008; </w:t>
      </w:r>
      <w:r w:rsidRPr="00AC3A27">
        <w:rPr>
          <w:rFonts w:ascii="Franklin Gothic Book" w:hAnsi="Franklin Gothic Book" w:cs="Arial"/>
        </w:rPr>
        <w:t>Save the Children, 2015; Tebbe, 2015; UNESCO, 2011; Winthrop, 2011)</w:t>
      </w:r>
      <w:r>
        <w:rPr>
          <w:rFonts w:ascii="Franklin Gothic Book" w:hAnsi="Franklin Gothic Book" w:cs="Arial"/>
        </w:rPr>
        <w:t>.</w:t>
      </w:r>
    </w:p>
    <w:p w14:paraId="635723B6" w14:textId="77777777" w:rsidR="006357CA"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Preventive and responsive measures in place to ensure continuity of e</w:t>
      </w:r>
      <w:r w:rsidRPr="004164DD">
        <w:rPr>
          <w:rFonts w:ascii="Franklin Gothic Book" w:hAnsi="Franklin Gothic Book" w:cs="Arial"/>
        </w:rPr>
        <w:t>ducation</w:t>
      </w:r>
      <w:r>
        <w:rPr>
          <w:rFonts w:ascii="Franklin Gothic Book" w:hAnsi="Franklin Gothic Book" w:cs="Arial"/>
        </w:rPr>
        <w:t xml:space="preserve"> despite emergencies and access to quality education for all (such as disaster risk reduction). (Akram et al., 2012; CPWG, 2013; GCPEA, 2015; GCPEA, 2016;</w:t>
      </w:r>
      <w:r w:rsidRPr="00771FAC">
        <w:rPr>
          <w:rFonts w:ascii="Franklin Gothic Book" w:hAnsi="Franklin Gothic Book" w:cs="Arial"/>
        </w:rPr>
        <w:t xml:space="preserve"> </w:t>
      </w:r>
      <w:r>
        <w:rPr>
          <w:rFonts w:ascii="Franklin Gothic Book" w:hAnsi="Franklin Gothic Book" w:cs="Arial"/>
        </w:rPr>
        <w:t>INEE 2009; INEE, 2010(a); INEE, 2010(c); INEE, 2010(d); Reyes, 2013;</w:t>
      </w:r>
      <w:r w:rsidRPr="00D41D7A">
        <w:rPr>
          <w:rFonts w:ascii="Franklin Gothic Book" w:hAnsi="Franklin Gothic Book" w:cs="Arial"/>
        </w:rPr>
        <w:t xml:space="preserve"> </w:t>
      </w:r>
      <w:r>
        <w:rPr>
          <w:rFonts w:ascii="Franklin Gothic Book" w:hAnsi="Franklin Gothic Book"/>
        </w:rPr>
        <w:t xml:space="preserve">Save the Children, 2008; </w:t>
      </w:r>
      <w:r>
        <w:rPr>
          <w:rFonts w:ascii="Franklin Gothic Book" w:hAnsi="Franklin Gothic Book" w:cs="Arial"/>
        </w:rPr>
        <w:t>Save the Children, 2015;</w:t>
      </w:r>
      <w:r w:rsidRPr="00771FAC">
        <w:rPr>
          <w:rFonts w:ascii="Franklin Gothic Book" w:hAnsi="Franklin Gothic Book" w:cs="Arial"/>
        </w:rPr>
        <w:t xml:space="preserve"> </w:t>
      </w:r>
      <w:r>
        <w:rPr>
          <w:rFonts w:ascii="Franklin Gothic Book" w:hAnsi="Franklin Gothic Book" w:cs="Arial"/>
        </w:rPr>
        <w:t xml:space="preserve">UNESCO, 2012; UNGA, 2010). </w:t>
      </w:r>
    </w:p>
    <w:p w14:paraId="2101FB73" w14:textId="77777777" w:rsidR="006357CA" w:rsidRPr="00DC0E88"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R</w:t>
      </w:r>
      <w:r w:rsidRPr="00DC0E88">
        <w:rPr>
          <w:rFonts w:ascii="Franklin Gothic Book" w:hAnsi="Franklin Gothic Book" w:cs="Arial"/>
        </w:rPr>
        <w:t xml:space="preserve">igorous monitoring and evaluation of evidence-based educational programming. (Alexander et al., 2010; Burde et al., 2015; </w:t>
      </w:r>
      <w:r w:rsidRPr="00DC0E88">
        <w:rPr>
          <w:rFonts w:ascii="Franklin Gothic Book" w:hAnsi="Franklin Gothic Book"/>
        </w:rPr>
        <w:t xml:space="preserve">CPWG, 2013; </w:t>
      </w:r>
      <w:r w:rsidRPr="00DC0E88">
        <w:rPr>
          <w:rFonts w:ascii="Franklin Gothic Book" w:hAnsi="Franklin Gothic Book" w:cs="Arial"/>
        </w:rPr>
        <w:t xml:space="preserve">INEE, 2010(a); Wessells, 2009) </w:t>
      </w:r>
    </w:p>
    <w:p w14:paraId="641827B1" w14:textId="77777777" w:rsidR="006357CA" w:rsidRPr="00EB45A2" w:rsidRDefault="006357CA" w:rsidP="006357CA">
      <w:pPr>
        <w:pStyle w:val="ListParagraph"/>
        <w:numPr>
          <w:ilvl w:val="0"/>
          <w:numId w:val="6"/>
        </w:numPr>
        <w:jc w:val="both"/>
        <w:rPr>
          <w:rFonts w:ascii="Times" w:eastAsia="Times New Roman" w:hAnsi="Times" w:cs="Times New Roman"/>
          <w:sz w:val="20"/>
          <w:szCs w:val="20"/>
        </w:rPr>
      </w:pPr>
      <w:r>
        <w:rPr>
          <w:rFonts w:ascii="Franklin Gothic Book" w:hAnsi="Franklin Gothic Book" w:cs="Arial"/>
        </w:rPr>
        <w:t>Monitoring or screening efforts to identify key protection threats, both external (such as armed conflict) and internal (such as corporal punishment and bullying), to the educational system. (CPWG, 2013;</w:t>
      </w:r>
      <w:r w:rsidRPr="007736D0">
        <w:rPr>
          <w:rFonts w:ascii="Franklin Gothic Book" w:hAnsi="Franklin Gothic Book" w:cs="Arial"/>
        </w:rPr>
        <w:t xml:space="preserve"> </w:t>
      </w:r>
      <w:r>
        <w:rPr>
          <w:rFonts w:ascii="Franklin Gothic Book" w:hAnsi="Franklin Gothic Book" w:cs="Arial"/>
        </w:rPr>
        <w:t>GCPEA, 2016; IASC, 2007; INEE, 2010(a);</w:t>
      </w:r>
      <w:r w:rsidRPr="00DA79DD">
        <w:rPr>
          <w:rFonts w:ascii="Franklin Gothic Book" w:hAnsi="Franklin Gothic Book" w:cs="Arial"/>
        </w:rPr>
        <w:t xml:space="preserve"> </w:t>
      </w:r>
      <w:r>
        <w:rPr>
          <w:rFonts w:ascii="Franklin Gothic Book" w:hAnsi="Franklin Gothic Book" w:cs="Arial"/>
        </w:rPr>
        <w:t>INEE, 2010(b); INEE, 2010(d); Reyes, 2013).</w:t>
      </w:r>
    </w:p>
    <w:p w14:paraId="0DB7A4FE" w14:textId="77777777" w:rsidR="006357CA"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Sufficient trainings and well-designed teaching and learning materials provided for t</w:t>
      </w:r>
      <w:r w:rsidRPr="004164DD">
        <w:rPr>
          <w:rFonts w:ascii="Franklin Gothic Book" w:hAnsi="Franklin Gothic Book" w:cs="Arial"/>
        </w:rPr>
        <w:t>eacher</w:t>
      </w:r>
      <w:r>
        <w:rPr>
          <w:rFonts w:ascii="Franklin Gothic Book" w:hAnsi="Franklin Gothic Book" w:cs="Arial"/>
        </w:rPr>
        <w:t xml:space="preserve">s to help them identify child protection concerns and ensure the quality of teaching practice and classroom activities. (Alexander et al., 2010; </w:t>
      </w:r>
      <w:r>
        <w:rPr>
          <w:rFonts w:ascii="Franklin Gothic Book" w:hAnsi="Franklin Gothic Book"/>
        </w:rPr>
        <w:t xml:space="preserve">CPWG, 2013; IASC, 2007; </w:t>
      </w:r>
      <w:r>
        <w:rPr>
          <w:rFonts w:ascii="Franklin Gothic Book" w:hAnsi="Franklin Gothic Book" w:cs="Arial"/>
        </w:rPr>
        <w:t>INEE, 2009; INEE, 2010(a);</w:t>
      </w:r>
      <w:r w:rsidRPr="006427CA">
        <w:rPr>
          <w:rFonts w:ascii="Franklin Gothic Book" w:hAnsi="Franklin Gothic Book" w:cs="Arial"/>
        </w:rPr>
        <w:t xml:space="preserve"> </w:t>
      </w:r>
      <w:r>
        <w:rPr>
          <w:rFonts w:ascii="Franklin Gothic Book" w:hAnsi="Franklin Gothic Book" w:cs="Arial"/>
        </w:rPr>
        <w:t xml:space="preserve">UNGA, 2010; UNICEF, 2012). </w:t>
      </w:r>
    </w:p>
    <w:p w14:paraId="59416922" w14:textId="77777777" w:rsidR="006357CA" w:rsidRPr="00EB45A2"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 xml:space="preserve">A guiding principle </w:t>
      </w:r>
      <w:r w:rsidRPr="004C4EA0">
        <w:rPr>
          <w:rFonts w:ascii="Franklin Gothic Book" w:hAnsi="Franklin Gothic Book" w:cs="Arial"/>
        </w:rPr>
        <w:t xml:space="preserve">of </w:t>
      </w:r>
      <w:r>
        <w:rPr>
          <w:rFonts w:ascii="Franklin Gothic Book" w:hAnsi="Franklin Gothic Book" w:cs="Arial"/>
        </w:rPr>
        <w:t>“</w:t>
      </w:r>
      <w:r w:rsidRPr="004C4EA0">
        <w:rPr>
          <w:rFonts w:ascii="Franklin Gothic Book" w:hAnsi="Franklin Gothic Book" w:cs="Arial"/>
        </w:rPr>
        <w:t>Do No Harm</w:t>
      </w:r>
      <w:r>
        <w:rPr>
          <w:rFonts w:ascii="Franklin Gothic Book" w:hAnsi="Franklin Gothic Book" w:cs="Arial"/>
        </w:rPr>
        <w:t>.”</w:t>
      </w:r>
      <w:r w:rsidRPr="004C4EA0">
        <w:rPr>
          <w:rFonts w:ascii="Franklin Gothic Book" w:hAnsi="Franklin Gothic Book" w:cs="Arial"/>
        </w:rPr>
        <w:t xml:space="preserve"> </w:t>
      </w:r>
      <w:r>
        <w:rPr>
          <w:rFonts w:ascii="Franklin Gothic Book" w:hAnsi="Franklin Gothic Book" w:cs="Arial"/>
        </w:rPr>
        <w:t>(</w:t>
      </w:r>
      <w:r>
        <w:rPr>
          <w:rFonts w:ascii="Franklin Gothic Book" w:hAnsi="Franklin Gothic Book"/>
        </w:rPr>
        <w:t>CPWG, 2013;</w:t>
      </w:r>
      <w:r w:rsidRPr="001F1D06">
        <w:rPr>
          <w:rFonts w:ascii="Franklin Gothic Book" w:hAnsi="Franklin Gothic Book" w:cs="Arial"/>
        </w:rPr>
        <w:t xml:space="preserve"> </w:t>
      </w:r>
      <w:r>
        <w:rPr>
          <w:rFonts w:ascii="Franklin Gothic Book" w:hAnsi="Franklin Gothic Book" w:cs="Arial"/>
        </w:rPr>
        <w:t xml:space="preserve">INEE, 2010(a)). </w:t>
      </w:r>
    </w:p>
    <w:p w14:paraId="3D6B146B" w14:textId="77777777" w:rsidR="006357CA" w:rsidRPr="00681E27" w:rsidRDefault="006357CA" w:rsidP="006357CA">
      <w:pPr>
        <w:pStyle w:val="ListParagraph"/>
        <w:numPr>
          <w:ilvl w:val="0"/>
          <w:numId w:val="6"/>
        </w:numPr>
        <w:jc w:val="both"/>
        <w:rPr>
          <w:rFonts w:ascii="Franklin Gothic Book" w:hAnsi="Franklin Gothic Book" w:cs="Arial"/>
        </w:rPr>
      </w:pPr>
      <w:r>
        <w:rPr>
          <w:rFonts w:ascii="Franklin Gothic Book" w:hAnsi="Franklin Gothic Book" w:cs="Arial"/>
        </w:rPr>
        <w:t>An all-encompassing systematic approach responding to protection concerns in educational settings, meaning the approach must be child-centered, intersectoral, multidimensional and based on the context. (CPWG, 2013;</w:t>
      </w:r>
      <w:r w:rsidRPr="00FC763E">
        <w:rPr>
          <w:rFonts w:ascii="Franklin Gothic Book" w:hAnsi="Franklin Gothic Book" w:cs="Arial"/>
        </w:rPr>
        <w:t xml:space="preserve"> </w:t>
      </w:r>
      <w:r>
        <w:rPr>
          <w:rFonts w:ascii="Franklin Gothic Book" w:hAnsi="Franklin Gothic Book" w:cs="Arial"/>
        </w:rPr>
        <w:t>GCPEA, 2014;</w:t>
      </w:r>
      <w:r w:rsidRPr="00FC763E">
        <w:rPr>
          <w:rFonts w:ascii="Franklin Gothic Book" w:hAnsi="Franklin Gothic Book" w:cs="Arial"/>
        </w:rPr>
        <w:t xml:space="preserve"> </w:t>
      </w:r>
      <w:r>
        <w:rPr>
          <w:rFonts w:ascii="Franklin Gothic Book" w:hAnsi="Franklin Gothic Book" w:cs="Arial"/>
        </w:rPr>
        <w:t xml:space="preserve">INEE, 2009; INEE, 2010(a); INEE, 2010(d); INEE, 2016; Reyes, 2013; Save the Children, 2015; Wessells, 2009; Wessells, 2015). </w:t>
      </w:r>
    </w:p>
    <w:p w14:paraId="4FFB2942" w14:textId="77777777" w:rsidR="006357CA" w:rsidRPr="00FC763E" w:rsidRDefault="006357CA" w:rsidP="006357CA">
      <w:pPr>
        <w:pStyle w:val="ListParagraph"/>
        <w:numPr>
          <w:ilvl w:val="0"/>
          <w:numId w:val="1"/>
        </w:numPr>
        <w:jc w:val="both"/>
        <w:rPr>
          <w:rFonts w:ascii="Franklin Gothic Book" w:hAnsi="Franklin Gothic Book" w:cs="Arial"/>
        </w:rPr>
      </w:pPr>
      <w:r>
        <w:rPr>
          <w:rFonts w:ascii="Franklin Gothic Book" w:hAnsi="Franklin Gothic Book" w:cs="Arial"/>
        </w:rPr>
        <w:t>An emphasis on community p</w:t>
      </w:r>
      <w:r w:rsidRPr="004164DD">
        <w:rPr>
          <w:rFonts w:ascii="Franklin Gothic Book" w:hAnsi="Franklin Gothic Book" w:cs="Arial"/>
        </w:rPr>
        <w:t>articipation</w:t>
      </w:r>
      <w:r>
        <w:rPr>
          <w:rFonts w:ascii="Franklin Gothic Book" w:hAnsi="Franklin Gothic Book" w:cs="Arial"/>
        </w:rPr>
        <w:t xml:space="preserve"> and </w:t>
      </w:r>
      <w:r w:rsidRPr="004164DD">
        <w:rPr>
          <w:rFonts w:ascii="Franklin Gothic Book" w:hAnsi="Franklin Gothic Book" w:cs="Arial"/>
        </w:rPr>
        <w:t>incl</w:t>
      </w:r>
      <w:r>
        <w:rPr>
          <w:rFonts w:ascii="Franklin Gothic Book" w:hAnsi="Franklin Gothic Book" w:cs="Arial"/>
        </w:rPr>
        <w:t>usivity: educational programs and activities should encourage child participation, family participation and community ownership to ensure sustainability and harmony in the long term. (Akram et al., 2012; Bentacourt et al., 2008; Burde et al., 2015; CPWG, 2013; GCPEA, 2014; GCPEA, 2016;</w:t>
      </w:r>
      <w:r w:rsidRPr="00FC763E">
        <w:rPr>
          <w:rFonts w:ascii="Franklin Gothic Book" w:hAnsi="Franklin Gothic Book" w:cs="Arial"/>
        </w:rPr>
        <w:t xml:space="preserve"> </w:t>
      </w:r>
      <w:r>
        <w:rPr>
          <w:rFonts w:ascii="Franklin Gothic Book" w:hAnsi="Franklin Gothic Book" w:cs="Arial"/>
        </w:rPr>
        <w:t>IASC, 2007; INEE, 2009; INEE, 2010(a); INEE, 2010(b); INEE, 2010(d); INEE, 2013; INEE, 2016;</w:t>
      </w:r>
      <w:r w:rsidRPr="00FC763E">
        <w:rPr>
          <w:rFonts w:ascii="Franklin Gothic Book" w:hAnsi="Franklin Gothic Book" w:cs="Arial"/>
        </w:rPr>
        <w:t xml:space="preserve"> </w:t>
      </w:r>
      <w:r>
        <w:rPr>
          <w:rFonts w:ascii="Franklin Gothic Book" w:hAnsi="Franklin Gothic Book" w:cs="Arial"/>
        </w:rPr>
        <w:t xml:space="preserve">Reyes, 2013; Save the Children, 2008; UNESCO, 2012; UNGA, 2010; UNICEF, 2012; </w:t>
      </w:r>
      <w:r w:rsidRPr="00FC763E">
        <w:rPr>
          <w:rFonts w:ascii="Franklin Gothic Book" w:hAnsi="Franklin Gothic Book" w:cs="Arial"/>
        </w:rPr>
        <w:t>Wessells, 2009;</w:t>
      </w:r>
      <w:r>
        <w:rPr>
          <w:rFonts w:ascii="Franklin Gothic Book" w:hAnsi="Franklin Gothic Book" w:cs="Arial"/>
        </w:rPr>
        <w:t xml:space="preserve"> Wessells, 2015; </w:t>
      </w:r>
      <w:r w:rsidRPr="00FC763E">
        <w:rPr>
          <w:rFonts w:ascii="Franklin Gothic Book" w:hAnsi="Franklin Gothic Book" w:cs="Arial"/>
        </w:rPr>
        <w:t>Winthrop, 2011</w:t>
      </w:r>
      <w:r>
        <w:rPr>
          <w:rFonts w:ascii="Franklin Gothic Book" w:hAnsi="Franklin Gothic Book" w:cs="Arial"/>
        </w:rPr>
        <w:t>).</w:t>
      </w:r>
    </w:p>
    <w:p w14:paraId="716AA164" w14:textId="77777777" w:rsidR="006357CA" w:rsidRPr="00CF6887" w:rsidRDefault="006357CA" w:rsidP="006357CA">
      <w:pPr>
        <w:pStyle w:val="ListParagraph"/>
        <w:numPr>
          <w:ilvl w:val="0"/>
          <w:numId w:val="1"/>
        </w:numPr>
        <w:jc w:val="both"/>
        <w:rPr>
          <w:rFonts w:ascii="Franklin Gothic Book" w:hAnsi="Franklin Gothic Book" w:cs="Arial"/>
        </w:rPr>
      </w:pPr>
      <w:r>
        <w:rPr>
          <w:rFonts w:ascii="Franklin Gothic Book" w:hAnsi="Franklin Gothic Book" w:cs="Arial"/>
        </w:rPr>
        <w:t>Support of local and national governments and educational personnel to ensure that the education system is protective and engaging, and does not fuel violence and intolerance. (</w:t>
      </w:r>
      <w:r>
        <w:rPr>
          <w:rFonts w:ascii="Franklin Gothic Book" w:hAnsi="Franklin Gothic Book"/>
        </w:rPr>
        <w:t xml:space="preserve">CPWG, 2013; </w:t>
      </w:r>
      <w:r>
        <w:rPr>
          <w:rFonts w:ascii="Franklin Gothic Book" w:hAnsi="Franklin Gothic Book" w:cs="Arial"/>
        </w:rPr>
        <w:t>GCPEA, 2015; GCPEA, 2016;</w:t>
      </w:r>
      <w:r w:rsidRPr="00FC763E">
        <w:rPr>
          <w:rFonts w:ascii="Franklin Gothic Book" w:hAnsi="Franklin Gothic Book" w:cs="Arial"/>
        </w:rPr>
        <w:t xml:space="preserve"> </w:t>
      </w:r>
      <w:r>
        <w:rPr>
          <w:rFonts w:ascii="Franklin Gothic Book" w:hAnsi="Franklin Gothic Book" w:cs="Arial"/>
        </w:rPr>
        <w:t>INEE, 2010(a);</w:t>
      </w:r>
      <w:r w:rsidRPr="006427CA">
        <w:rPr>
          <w:rFonts w:ascii="Franklin Gothic Book" w:hAnsi="Franklin Gothic Book" w:cs="Arial"/>
        </w:rPr>
        <w:t xml:space="preserve"> </w:t>
      </w:r>
      <w:r>
        <w:rPr>
          <w:rFonts w:ascii="Franklin Gothic Book" w:hAnsi="Franklin Gothic Book" w:cs="Arial"/>
        </w:rPr>
        <w:t>INEE, 2010(b); INEE, 2013; Save the Children, 2015; UNGA, 2010; UNICEF, 2012).</w:t>
      </w:r>
    </w:p>
    <w:p w14:paraId="22BE600F" w14:textId="77777777" w:rsidR="006357CA" w:rsidRPr="009C3D49" w:rsidRDefault="006357CA" w:rsidP="006357CA">
      <w:pPr>
        <w:jc w:val="both"/>
        <w:rPr>
          <w:rFonts w:ascii="Franklin Gothic Book" w:hAnsi="Franklin Gothic Book" w:cs="Arial"/>
        </w:rPr>
      </w:pPr>
    </w:p>
    <w:p w14:paraId="7C77D41F" w14:textId="77777777" w:rsidR="006357CA" w:rsidRPr="004164DD" w:rsidRDefault="006357CA" w:rsidP="006357CA">
      <w:pPr>
        <w:jc w:val="both"/>
        <w:rPr>
          <w:rFonts w:ascii="Franklin Gothic Book" w:hAnsi="Franklin Gothic Book" w:cs="Arial"/>
          <w:b/>
        </w:rPr>
      </w:pPr>
      <w:r>
        <w:rPr>
          <w:rFonts w:ascii="Franklin Gothic Book" w:hAnsi="Franklin Gothic Book" w:cs="Arial"/>
          <w:b/>
        </w:rPr>
        <w:t>3</w:t>
      </w:r>
      <w:r w:rsidRPr="004164DD">
        <w:rPr>
          <w:rFonts w:ascii="Franklin Gothic Book" w:hAnsi="Franklin Gothic Book" w:cs="Arial"/>
          <w:b/>
        </w:rPr>
        <w:t xml:space="preserve">.3 </w:t>
      </w:r>
      <w:r>
        <w:rPr>
          <w:rFonts w:ascii="Franklin Gothic Book" w:hAnsi="Franklin Gothic Book" w:cs="Arial"/>
          <w:b/>
        </w:rPr>
        <w:t>Similarities in the Two Bodies of L</w:t>
      </w:r>
      <w:r w:rsidRPr="004164DD">
        <w:rPr>
          <w:rFonts w:ascii="Franklin Gothic Book" w:hAnsi="Franklin Gothic Book" w:cs="Arial"/>
          <w:b/>
        </w:rPr>
        <w:t xml:space="preserve">iterature </w:t>
      </w:r>
    </w:p>
    <w:p w14:paraId="1C119DB4" w14:textId="77777777" w:rsidR="006357CA" w:rsidRPr="005F47E6" w:rsidRDefault="006357CA" w:rsidP="006357CA">
      <w:pPr>
        <w:pStyle w:val="ListParagraph"/>
        <w:numPr>
          <w:ilvl w:val="0"/>
          <w:numId w:val="3"/>
        </w:numPr>
        <w:jc w:val="both"/>
        <w:rPr>
          <w:rFonts w:ascii="Franklin Gothic Book" w:hAnsi="Franklin Gothic Book" w:cs="Arial"/>
        </w:rPr>
      </w:pPr>
      <w:r>
        <w:rPr>
          <w:rFonts w:ascii="Franklin Gothic Book" w:hAnsi="Franklin Gothic Book" w:cs="Arial"/>
        </w:rPr>
        <w:t xml:space="preserve">There is a shared understanding and acknowledgement of </w:t>
      </w:r>
      <w:r w:rsidRPr="00CF6887">
        <w:rPr>
          <w:rFonts w:ascii="Franklin Gothic Book" w:hAnsi="Franklin Gothic Book" w:cs="Arial"/>
        </w:rPr>
        <w:t>the importance of education and its potential protective role in emergency setting</w:t>
      </w:r>
      <w:r>
        <w:rPr>
          <w:rFonts w:ascii="Franklin Gothic Book" w:hAnsi="Franklin Gothic Book" w:cs="Arial"/>
        </w:rPr>
        <w:t xml:space="preserve">s between CP and EiE fields (these similarities are discussed in the previous section). Both fields identify access to quality education as critical for the </w:t>
      </w:r>
      <w:r w:rsidRPr="00CF6887">
        <w:rPr>
          <w:rFonts w:ascii="Franklin Gothic Book" w:hAnsi="Franklin Gothic Book" w:cs="Arial"/>
        </w:rPr>
        <w:t xml:space="preserve">protection </w:t>
      </w:r>
      <w:r>
        <w:rPr>
          <w:rFonts w:ascii="Franklin Gothic Book" w:hAnsi="Franklin Gothic Book" w:cs="Arial"/>
        </w:rPr>
        <w:t xml:space="preserve">of children and youth but also </w:t>
      </w:r>
      <w:r w:rsidRPr="005F47E6">
        <w:rPr>
          <w:rFonts w:ascii="Franklin Gothic Book" w:hAnsi="Franklin Gothic Book" w:cs="Arial"/>
        </w:rPr>
        <w:t xml:space="preserve">highly caution the potential threat that education may pose to both learners and teachers. </w:t>
      </w:r>
      <w:r>
        <w:rPr>
          <w:rFonts w:ascii="Franklin Gothic Book" w:hAnsi="Franklin Gothic Book" w:cs="Arial"/>
        </w:rPr>
        <w:t xml:space="preserve">These child protection concerns include </w:t>
      </w:r>
      <w:r w:rsidRPr="00CF6887">
        <w:rPr>
          <w:rFonts w:ascii="Franklin Gothic Book" w:hAnsi="Franklin Gothic Book" w:cs="Arial"/>
        </w:rPr>
        <w:t>corporal punishment, sexual or physical violence and abuse, bullying, discrimination, attacks on sch</w:t>
      </w:r>
      <w:r>
        <w:rPr>
          <w:rFonts w:ascii="Franklin Gothic Book" w:hAnsi="Franklin Gothic Book" w:cs="Arial"/>
        </w:rPr>
        <w:t xml:space="preserve">ools and educational personnel, and/or a </w:t>
      </w:r>
      <w:r w:rsidRPr="00CF6887">
        <w:rPr>
          <w:rFonts w:ascii="Franklin Gothic Book" w:hAnsi="Franklin Gothic Book" w:cs="Arial"/>
        </w:rPr>
        <w:t>lack of appropriate facilities for certain groups of children (such as children with disabil</w:t>
      </w:r>
      <w:r>
        <w:rPr>
          <w:rFonts w:ascii="Franklin Gothic Book" w:hAnsi="Franklin Gothic Book" w:cs="Arial"/>
        </w:rPr>
        <w:t xml:space="preserve">ities, young girls and women). </w:t>
      </w:r>
      <w:r w:rsidRPr="005F47E6">
        <w:rPr>
          <w:rFonts w:ascii="Franklin Gothic Book" w:hAnsi="Franklin Gothic Book" w:cs="Arial"/>
        </w:rPr>
        <w:t xml:space="preserve">While </w:t>
      </w:r>
      <w:r>
        <w:rPr>
          <w:rFonts w:ascii="Franklin Gothic Book" w:hAnsi="Franklin Gothic Book" w:cs="Arial"/>
        </w:rPr>
        <w:t xml:space="preserve">both </w:t>
      </w:r>
      <w:r w:rsidRPr="005F47E6">
        <w:rPr>
          <w:rFonts w:ascii="Franklin Gothic Book" w:hAnsi="Franklin Gothic Book" w:cs="Arial"/>
        </w:rPr>
        <w:t xml:space="preserve">EiE </w:t>
      </w:r>
      <w:r>
        <w:rPr>
          <w:rFonts w:ascii="Franklin Gothic Book" w:hAnsi="Franklin Gothic Book" w:cs="Arial"/>
        </w:rPr>
        <w:t xml:space="preserve">and CP literature </w:t>
      </w:r>
      <w:r w:rsidRPr="005F47E6">
        <w:rPr>
          <w:rFonts w:ascii="Franklin Gothic Book" w:hAnsi="Franklin Gothic Book" w:cs="Arial"/>
        </w:rPr>
        <w:t>emphasize the positive</w:t>
      </w:r>
      <w:r>
        <w:rPr>
          <w:rFonts w:ascii="Franklin Gothic Book" w:hAnsi="Franklin Gothic Book" w:cs="Arial"/>
        </w:rPr>
        <w:t xml:space="preserve"> and the need to strengthen educational intervention</w:t>
      </w:r>
      <w:r w:rsidRPr="005F47E6">
        <w:rPr>
          <w:rFonts w:ascii="Franklin Gothic Book" w:hAnsi="Franklin Gothic Book" w:cs="Arial"/>
        </w:rPr>
        <w:t xml:space="preserve">, CP literature tends to </w:t>
      </w:r>
      <w:r>
        <w:rPr>
          <w:rFonts w:ascii="Franklin Gothic Book" w:hAnsi="Franklin Gothic Book" w:cs="Arial"/>
        </w:rPr>
        <w:t>also caution</w:t>
      </w:r>
      <w:r w:rsidRPr="005F47E6">
        <w:rPr>
          <w:rFonts w:ascii="Franklin Gothic Book" w:hAnsi="Franklin Gothic Book" w:cs="Arial"/>
        </w:rPr>
        <w:t xml:space="preserve"> the potential negative. </w:t>
      </w:r>
    </w:p>
    <w:p w14:paraId="6ADBC05B" w14:textId="77777777" w:rsidR="006357CA" w:rsidRPr="00CF5FAB" w:rsidRDefault="006357CA" w:rsidP="006357CA">
      <w:pPr>
        <w:pStyle w:val="ListParagraph"/>
        <w:numPr>
          <w:ilvl w:val="0"/>
          <w:numId w:val="3"/>
        </w:numPr>
        <w:jc w:val="both"/>
        <w:rPr>
          <w:rFonts w:ascii="Franklin Gothic Book" w:hAnsi="Franklin Gothic Book" w:cs="Arial"/>
        </w:rPr>
      </w:pPr>
      <w:r>
        <w:rPr>
          <w:rFonts w:ascii="Franklin Gothic Book" w:hAnsi="Franklin Gothic Book" w:cs="Arial"/>
        </w:rPr>
        <w:t>Both emphasize the importance of building resilience through educational interventions and g</w:t>
      </w:r>
      <w:r w:rsidRPr="00CF5FAB">
        <w:rPr>
          <w:rFonts w:ascii="Franklin Gothic Book" w:hAnsi="Franklin Gothic Book" w:cs="Arial"/>
        </w:rPr>
        <w:t>ender-responsiveness in promoting quality education and protection of children</w:t>
      </w:r>
      <w:r>
        <w:rPr>
          <w:rFonts w:ascii="Franklin Gothic Book" w:hAnsi="Franklin Gothic Book" w:cs="Arial"/>
        </w:rPr>
        <w:t xml:space="preserve">. </w:t>
      </w:r>
      <w:r w:rsidRPr="00CF5FAB">
        <w:rPr>
          <w:rFonts w:ascii="Franklin Gothic Book" w:hAnsi="Franklin Gothic Book" w:cs="Arial"/>
        </w:rPr>
        <w:t xml:space="preserve"> </w:t>
      </w:r>
    </w:p>
    <w:p w14:paraId="0B6F4538" w14:textId="77777777" w:rsidR="006357CA" w:rsidRPr="00945A9A" w:rsidRDefault="006357CA" w:rsidP="006357CA">
      <w:pPr>
        <w:pStyle w:val="ListParagraph"/>
        <w:numPr>
          <w:ilvl w:val="0"/>
          <w:numId w:val="3"/>
        </w:numPr>
        <w:jc w:val="both"/>
        <w:rPr>
          <w:rFonts w:ascii="Franklin Gothic Book" w:hAnsi="Franklin Gothic Book" w:cs="Arial"/>
        </w:rPr>
      </w:pPr>
      <w:r>
        <w:rPr>
          <w:rFonts w:ascii="Franklin Gothic Book" w:hAnsi="Franklin Gothic Book" w:cs="Arial"/>
        </w:rPr>
        <w:t xml:space="preserve">The best interest of the child is placed at the center of the discussion around educational and CP interventions. </w:t>
      </w:r>
    </w:p>
    <w:p w14:paraId="46BF2705" w14:textId="77777777" w:rsidR="006357CA" w:rsidRPr="00285184" w:rsidRDefault="006357CA" w:rsidP="006357CA">
      <w:pPr>
        <w:jc w:val="both"/>
        <w:rPr>
          <w:rFonts w:ascii="Franklin Gothic Book" w:hAnsi="Franklin Gothic Book" w:cs="Arial"/>
        </w:rPr>
      </w:pPr>
    </w:p>
    <w:p w14:paraId="2E48D511" w14:textId="77777777" w:rsidR="006357CA" w:rsidRPr="004164DD" w:rsidRDefault="006357CA" w:rsidP="006357CA">
      <w:pPr>
        <w:jc w:val="both"/>
        <w:rPr>
          <w:rFonts w:ascii="Franklin Gothic Book" w:hAnsi="Franklin Gothic Book" w:cs="Arial"/>
          <w:b/>
        </w:rPr>
      </w:pPr>
      <w:r>
        <w:rPr>
          <w:rFonts w:ascii="Franklin Gothic Book" w:hAnsi="Franklin Gothic Book" w:cs="Arial"/>
          <w:b/>
        </w:rPr>
        <w:t>3</w:t>
      </w:r>
      <w:r w:rsidRPr="004164DD">
        <w:rPr>
          <w:rFonts w:ascii="Franklin Gothic Book" w:hAnsi="Franklin Gothic Book" w:cs="Arial"/>
          <w:b/>
        </w:rPr>
        <w:t xml:space="preserve">.4 </w:t>
      </w:r>
      <w:r>
        <w:rPr>
          <w:rFonts w:ascii="Franklin Gothic Book" w:hAnsi="Franklin Gothic Book" w:cs="Arial"/>
          <w:b/>
        </w:rPr>
        <w:t>Differences in the Two Bodies of L</w:t>
      </w:r>
      <w:r w:rsidRPr="004164DD">
        <w:rPr>
          <w:rFonts w:ascii="Franklin Gothic Book" w:hAnsi="Franklin Gothic Book" w:cs="Arial"/>
          <w:b/>
        </w:rPr>
        <w:t xml:space="preserve">iterature </w:t>
      </w:r>
    </w:p>
    <w:p w14:paraId="3B22B662" w14:textId="77777777" w:rsidR="006357CA" w:rsidRDefault="006357CA" w:rsidP="006357CA">
      <w:pPr>
        <w:pStyle w:val="ListParagraph"/>
        <w:numPr>
          <w:ilvl w:val="0"/>
          <w:numId w:val="2"/>
        </w:numPr>
        <w:jc w:val="both"/>
        <w:rPr>
          <w:rFonts w:ascii="Franklin Gothic Book" w:hAnsi="Franklin Gothic Book" w:cs="Arial"/>
        </w:rPr>
      </w:pPr>
      <w:r>
        <w:rPr>
          <w:rFonts w:ascii="Franklin Gothic Book" w:hAnsi="Franklin Gothic Book" w:cs="Arial"/>
        </w:rPr>
        <w:t xml:space="preserve">Despite the similarities mentioned above, CP and EiE fields tend to approach the relationship between education and CP from different viewpoints. CP literature discusses </w:t>
      </w:r>
      <w:r w:rsidRPr="006116BB">
        <w:rPr>
          <w:rFonts w:ascii="Franklin Gothic Book" w:hAnsi="Franklin Gothic Book" w:cs="Arial"/>
        </w:rPr>
        <w:t>child prote</w:t>
      </w:r>
      <w:r>
        <w:rPr>
          <w:rFonts w:ascii="Franklin Gothic Book" w:hAnsi="Franklin Gothic Book" w:cs="Arial"/>
        </w:rPr>
        <w:t xml:space="preserve">ction within education settings </w:t>
      </w:r>
      <w:r w:rsidRPr="006116BB">
        <w:rPr>
          <w:rFonts w:ascii="Franklin Gothic Book" w:hAnsi="Franklin Gothic Book" w:cs="Arial"/>
        </w:rPr>
        <w:t xml:space="preserve">and </w:t>
      </w:r>
      <w:r w:rsidRPr="00E57F6A">
        <w:rPr>
          <w:rFonts w:ascii="Franklin Gothic Book" w:hAnsi="Franklin Gothic Book" w:cs="Arial"/>
          <w:i/>
        </w:rPr>
        <w:t>how to strengthen protection through education</w:t>
      </w:r>
      <w:r w:rsidRPr="006116BB">
        <w:rPr>
          <w:rFonts w:ascii="Franklin Gothic Book" w:hAnsi="Franklin Gothic Book" w:cs="Arial"/>
        </w:rPr>
        <w:t xml:space="preserve">; whereas EiE literature focuses more on ensuring </w:t>
      </w:r>
      <w:r>
        <w:rPr>
          <w:rFonts w:ascii="Franklin Gothic Book" w:hAnsi="Franklin Gothic Book" w:cs="Arial"/>
        </w:rPr>
        <w:t>access to and</w:t>
      </w:r>
      <w:r w:rsidRPr="00E57F6A">
        <w:rPr>
          <w:rFonts w:ascii="Franklin Gothic Book" w:hAnsi="Franklin Gothic Book" w:cs="Arial"/>
          <w:i/>
        </w:rPr>
        <w:t xml:space="preserve"> quality of </w:t>
      </w:r>
      <w:r>
        <w:rPr>
          <w:rFonts w:ascii="Franklin Gothic Book" w:hAnsi="Franklin Gothic Book" w:cs="Arial"/>
          <w:i/>
        </w:rPr>
        <w:t>education</w:t>
      </w:r>
      <w:r>
        <w:rPr>
          <w:rFonts w:ascii="Franklin Gothic Book" w:hAnsi="Franklin Gothic Book" w:cs="Arial"/>
        </w:rPr>
        <w:t>, which would itself provide a protective environment for children</w:t>
      </w:r>
      <w:r w:rsidRPr="006116BB">
        <w:rPr>
          <w:rFonts w:ascii="Franklin Gothic Book" w:hAnsi="Franklin Gothic Book" w:cs="Arial"/>
        </w:rPr>
        <w:t xml:space="preserve">. </w:t>
      </w:r>
    </w:p>
    <w:p w14:paraId="3DBB92D6" w14:textId="77777777" w:rsidR="006357CA" w:rsidRPr="003A1C53" w:rsidRDefault="006357CA" w:rsidP="006357CA">
      <w:pPr>
        <w:pStyle w:val="ListParagraph"/>
        <w:numPr>
          <w:ilvl w:val="0"/>
          <w:numId w:val="2"/>
        </w:numPr>
        <w:jc w:val="both"/>
        <w:rPr>
          <w:rFonts w:ascii="Franklin Gothic Book" w:hAnsi="Franklin Gothic Book" w:cs="Arial"/>
        </w:rPr>
      </w:pPr>
      <w:r>
        <w:rPr>
          <w:rFonts w:ascii="Franklin Gothic Book" w:hAnsi="Franklin Gothic Book" w:cs="Arial"/>
        </w:rPr>
        <w:t>The</w:t>
      </w:r>
      <w:r w:rsidRPr="00AC0905">
        <w:rPr>
          <w:rFonts w:ascii="Franklin Gothic Book" w:hAnsi="Franklin Gothic Book" w:cs="Arial"/>
        </w:rPr>
        <w:t xml:space="preserve"> premise of </w:t>
      </w:r>
      <w:r>
        <w:rPr>
          <w:rFonts w:ascii="Franklin Gothic Book" w:hAnsi="Franklin Gothic Book" w:cs="Arial"/>
        </w:rPr>
        <w:t>much</w:t>
      </w:r>
      <w:r w:rsidRPr="00AC0905">
        <w:rPr>
          <w:rFonts w:ascii="Franklin Gothic Book" w:hAnsi="Franklin Gothic Book" w:cs="Arial"/>
        </w:rPr>
        <w:t xml:space="preserve"> EiE literature is that education is protective and should be a focus in emergencies. Therefore, EiE literature </w:t>
      </w:r>
      <w:r>
        <w:rPr>
          <w:rFonts w:ascii="Franklin Gothic Book" w:hAnsi="Franklin Gothic Book" w:cs="Arial"/>
        </w:rPr>
        <w:t xml:space="preserve">leans towards </w:t>
      </w:r>
      <w:r w:rsidRPr="00AC0905">
        <w:rPr>
          <w:rFonts w:ascii="Franklin Gothic Book" w:hAnsi="Franklin Gothic Book" w:cs="Arial"/>
        </w:rPr>
        <w:t xml:space="preserve">describing how education is protective and how to design an educational intervention. </w:t>
      </w:r>
      <w:r w:rsidRPr="003A1C53">
        <w:rPr>
          <w:rFonts w:ascii="Franklin Gothic Book" w:hAnsi="Franklin Gothic Book" w:cs="Arial"/>
        </w:rPr>
        <w:t>However, it is not always obvious in the CP literature that education is key to protection, as it often cautions against the potential threats posed by poorly designed educational curricula, structured learning activities, and unsafe learning spaces. Therefore, while CP li</w:t>
      </w:r>
      <w:r>
        <w:rPr>
          <w:rFonts w:ascii="Franklin Gothic Book" w:hAnsi="Franklin Gothic Book" w:cs="Arial"/>
        </w:rPr>
        <w:t>terature</w:t>
      </w:r>
      <w:r w:rsidRPr="003A1C53">
        <w:rPr>
          <w:rFonts w:ascii="Franklin Gothic Book" w:hAnsi="Franklin Gothic Book" w:cs="Arial"/>
        </w:rPr>
        <w:t xml:space="preserve"> is more likely to examine how protection concerns may prevent children from accessing education or renders education “not protective,” EiE literature examines how education may pose protection concerns within educational setting. </w:t>
      </w:r>
    </w:p>
    <w:p w14:paraId="5FFCEF49" w14:textId="77777777" w:rsidR="006357CA" w:rsidRDefault="006357CA" w:rsidP="006357CA">
      <w:pPr>
        <w:pStyle w:val="ListParagraph"/>
        <w:numPr>
          <w:ilvl w:val="0"/>
          <w:numId w:val="2"/>
        </w:numPr>
        <w:jc w:val="both"/>
        <w:rPr>
          <w:rFonts w:ascii="Franklin Gothic Book" w:hAnsi="Franklin Gothic Book" w:cs="Arial"/>
        </w:rPr>
      </w:pPr>
      <w:r w:rsidRPr="00A96E4A">
        <w:rPr>
          <w:rFonts w:ascii="Franklin Gothic Book" w:hAnsi="Franklin Gothic Book" w:cs="Arial"/>
        </w:rPr>
        <w:t xml:space="preserve">EiE literature more often maps out concrete strategies and step-by-step approaches on how to create a protective learning environment while CP literature focuses on strategies to strengthen a system-level protection response in emergencies, with education programming/intervention being one of the component responses. Thus, the </w:t>
      </w:r>
      <w:r w:rsidRPr="00CD0E24">
        <w:rPr>
          <w:rFonts w:ascii="Franklin Gothic Book" w:hAnsi="Franklin Gothic Book" w:cs="Arial"/>
        </w:rPr>
        <w:t>emphasis of CP literature is not always on education and the protective role of education</w:t>
      </w:r>
      <w:r>
        <w:rPr>
          <w:rFonts w:ascii="Franklin Gothic Book" w:hAnsi="Franklin Gothic Book" w:cs="Arial"/>
        </w:rPr>
        <w:t>, however systems thinking in child protection goes above and beyond EiE, exploring holistically the diverse intersecting formal and non-formal services and mechanisms to support children</w:t>
      </w:r>
      <w:r w:rsidRPr="00CD0E24">
        <w:rPr>
          <w:rFonts w:ascii="Franklin Gothic Book" w:hAnsi="Franklin Gothic Book" w:cs="Arial"/>
        </w:rPr>
        <w:t xml:space="preserve">. Similarly, child protection concerns and needs are not always brought up in the EiE literature. </w:t>
      </w:r>
    </w:p>
    <w:p w14:paraId="0574B1AB" w14:textId="77777777" w:rsidR="006357CA" w:rsidRPr="00CD0E24" w:rsidRDefault="006357CA" w:rsidP="006357CA">
      <w:pPr>
        <w:pStyle w:val="ListParagraph"/>
        <w:numPr>
          <w:ilvl w:val="0"/>
          <w:numId w:val="2"/>
        </w:numPr>
        <w:jc w:val="both"/>
        <w:rPr>
          <w:rFonts w:ascii="Franklin Gothic Book" w:hAnsi="Franklin Gothic Book" w:cs="Arial"/>
        </w:rPr>
      </w:pPr>
      <w:r>
        <w:rPr>
          <w:rFonts w:ascii="Franklin Gothic Book" w:hAnsi="Franklin Gothic Book" w:cs="Arial"/>
        </w:rPr>
        <w:t xml:space="preserve">One major theme identified in this project is that education can play an important role contributing to </w:t>
      </w:r>
      <w:r>
        <w:rPr>
          <w:rFonts w:ascii="Franklin Gothic Book" w:hAnsi="Franklin Gothic Book"/>
        </w:rPr>
        <w:t>p</w:t>
      </w:r>
      <w:r w:rsidRPr="00CD0E24">
        <w:rPr>
          <w:rFonts w:ascii="Franklin Gothic Book" w:hAnsi="Franklin Gothic Book"/>
        </w:rPr>
        <w:t>eaceb</w:t>
      </w:r>
      <w:r>
        <w:rPr>
          <w:rFonts w:ascii="Franklin Gothic Book" w:hAnsi="Franklin Gothic Book"/>
        </w:rPr>
        <w:t>uilding and conflict resolution e</w:t>
      </w:r>
      <w:r w:rsidRPr="00CD0E24">
        <w:rPr>
          <w:rFonts w:ascii="Franklin Gothic Book" w:hAnsi="Franklin Gothic Book"/>
        </w:rPr>
        <w:t>fforts</w:t>
      </w:r>
      <w:r>
        <w:rPr>
          <w:rFonts w:ascii="Franklin Gothic Book" w:hAnsi="Franklin Gothic Book"/>
        </w:rPr>
        <w:t xml:space="preserve">. However, this finding is based predominantly on EiE literature, which </w:t>
      </w:r>
      <w:r w:rsidRPr="00CD0E24">
        <w:rPr>
          <w:rFonts w:ascii="Franklin Gothic Book" w:hAnsi="Franklin Gothic Book" w:cs="Arial"/>
        </w:rPr>
        <w:t>is more inclined to affirm how quality education – well-designed learning materials and curriculum, carefully-chosen language of instruction, inclusive environment, and well-training educational staff – can improve social cohesion, a component not always mentioned in the CP literature.</w:t>
      </w:r>
      <w:r>
        <w:rPr>
          <w:rFonts w:ascii="Franklin Gothic Book" w:hAnsi="Franklin Gothic Book" w:cs="Arial"/>
        </w:rPr>
        <w:t xml:space="preserve"> </w:t>
      </w:r>
      <w:r w:rsidRPr="00CD0E24">
        <w:rPr>
          <w:rFonts w:ascii="Franklin Gothic Book" w:hAnsi="Franklin Gothic Book" w:cs="Arial"/>
        </w:rPr>
        <w:t>On the other hand, CP literature highlights psychosocial and mental health support and the specific types of interventions that can be provided to children in educational settings. They include appropriate systems to identify separated and unaccompanied children, assess and refer children who need specialized mental health treatment, support family reunification, and handle child protection concerns at home or in school. However,</w:t>
      </w:r>
      <w:r>
        <w:rPr>
          <w:rFonts w:ascii="Franklin Gothic Book" w:hAnsi="Franklin Gothic Book" w:cs="Arial"/>
        </w:rPr>
        <w:t xml:space="preserve"> it is possible that t</w:t>
      </w:r>
      <w:r w:rsidRPr="00CD0E24">
        <w:rPr>
          <w:rFonts w:ascii="Franklin Gothic Book" w:hAnsi="Franklin Gothic Book" w:cs="Arial"/>
        </w:rPr>
        <w:t xml:space="preserve">his finding </w:t>
      </w:r>
      <w:r>
        <w:rPr>
          <w:rFonts w:ascii="Franklin Gothic Book" w:hAnsi="Franklin Gothic Book" w:cs="Arial"/>
        </w:rPr>
        <w:t xml:space="preserve">is </w:t>
      </w:r>
      <w:r w:rsidRPr="00CD0E24">
        <w:rPr>
          <w:rFonts w:ascii="Franklin Gothic Book" w:hAnsi="Franklin Gothic Book" w:cs="Arial"/>
        </w:rPr>
        <w:t>due</w:t>
      </w:r>
      <w:r>
        <w:rPr>
          <w:rFonts w:ascii="Franklin Gothic Book" w:hAnsi="Franklin Gothic Book" w:cs="Arial"/>
        </w:rPr>
        <w:t xml:space="preserve"> solely</w:t>
      </w:r>
      <w:r w:rsidRPr="00CD0E24">
        <w:rPr>
          <w:rFonts w:ascii="Franklin Gothic Book" w:hAnsi="Franklin Gothic Book" w:cs="Arial"/>
        </w:rPr>
        <w:t xml:space="preserve"> to the selection of literature and may not represent the differences between the two fields at large. </w:t>
      </w:r>
    </w:p>
    <w:p w14:paraId="68D0A10B" w14:textId="77777777" w:rsidR="006357CA" w:rsidRPr="001633E1" w:rsidRDefault="006357CA" w:rsidP="006357CA">
      <w:pPr>
        <w:pStyle w:val="ListParagraph"/>
        <w:numPr>
          <w:ilvl w:val="0"/>
          <w:numId w:val="2"/>
        </w:numPr>
        <w:jc w:val="both"/>
        <w:rPr>
          <w:rFonts w:ascii="Franklin Gothic Book" w:hAnsi="Franklin Gothic Book" w:cs="Arial"/>
        </w:rPr>
      </w:pPr>
      <w:r w:rsidRPr="00CD0E24">
        <w:rPr>
          <w:rFonts w:ascii="Franklin Gothic Book" w:hAnsi="Franklin Gothic Book" w:cs="Arial"/>
        </w:rPr>
        <w:t xml:space="preserve">CP literature tends to emphasize education’s role in responding to child protection concerns and ensuring children’s wellbeing, such as </w:t>
      </w:r>
      <w:r w:rsidRPr="00CD0E24">
        <w:rPr>
          <w:rFonts w:ascii="Franklin Gothic Book" w:hAnsi="Franklin Gothic Book" w:cs="Arial"/>
          <w:i/>
        </w:rPr>
        <w:t>responsive</w:t>
      </w:r>
      <w:r w:rsidRPr="00CD0E24">
        <w:rPr>
          <w:rFonts w:ascii="Franklin Gothic Book" w:hAnsi="Franklin Gothic Book" w:cs="Arial"/>
        </w:rPr>
        <w:t xml:space="preserve"> intervention including psychosocial support, </w:t>
      </w:r>
      <w:r>
        <w:rPr>
          <w:rFonts w:ascii="Franklin Gothic Book" w:hAnsi="Franklin Gothic Book" w:cs="Arial"/>
        </w:rPr>
        <w:t xml:space="preserve">family reunification or </w:t>
      </w:r>
      <w:r w:rsidRPr="00CD0E24">
        <w:rPr>
          <w:rFonts w:ascii="Franklin Gothic Book" w:hAnsi="Franklin Gothic Book" w:cs="Arial"/>
        </w:rPr>
        <w:t>flexibility in structured</w:t>
      </w:r>
      <w:r>
        <w:rPr>
          <w:rFonts w:ascii="Franklin Gothic Book" w:hAnsi="Franklin Gothic Book" w:cs="Arial"/>
        </w:rPr>
        <w:t xml:space="preserve"> activities</w:t>
      </w:r>
      <w:r w:rsidRPr="001633E1">
        <w:rPr>
          <w:rFonts w:ascii="Franklin Gothic Book" w:hAnsi="Franklin Gothic Book" w:cs="Arial"/>
        </w:rPr>
        <w:t xml:space="preserve">. EiE literature tends more to emphasize education’s role in building and supporting </w:t>
      </w:r>
      <w:r w:rsidRPr="001E25FA">
        <w:rPr>
          <w:rFonts w:ascii="Franklin Gothic Book" w:hAnsi="Franklin Gothic Book" w:cs="Arial"/>
          <w:i/>
        </w:rPr>
        <w:t>prevention</w:t>
      </w:r>
      <w:r w:rsidRPr="001633E1">
        <w:rPr>
          <w:rFonts w:ascii="Franklin Gothic Book" w:hAnsi="Franklin Gothic Book" w:cs="Arial"/>
        </w:rPr>
        <w:t xml:space="preserve"> measures, such as disaster risk reduction, and conflict-sensitive, gender-sensitive curricula</w:t>
      </w:r>
      <w:r>
        <w:rPr>
          <w:rFonts w:ascii="Franklin Gothic Book" w:hAnsi="Franklin Gothic Book" w:cs="Arial"/>
        </w:rPr>
        <w:t xml:space="preserve">. </w:t>
      </w:r>
    </w:p>
    <w:p w14:paraId="26BF1E7B" w14:textId="77777777" w:rsidR="006357CA" w:rsidRDefault="006357CA" w:rsidP="006357CA">
      <w:pPr>
        <w:jc w:val="both"/>
        <w:rPr>
          <w:rFonts w:ascii="Franklin Gothic Book" w:hAnsi="Franklin Gothic Book" w:cs="Arial"/>
        </w:rPr>
      </w:pPr>
    </w:p>
    <w:p w14:paraId="0D01155A" w14:textId="77777777" w:rsidR="006357CA" w:rsidRPr="004164DD" w:rsidRDefault="006357CA" w:rsidP="006357CA">
      <w:pPr>
        <w:jc w:val="both"/>
        <w:rPr>
          <w:rFonts w:ascii="Franklin Gothic Book" w:hAnsi="Franklin Gothic Book" w:cs="Arial"/>
        </w:rPr>
      </w:pPr>
    </w:p>
    <w:p w14:paraId="7D9CC7CD" w14:textId="77777777" w:rsidR="006357CA" w:rsidRPr="00EC1AF6" w:rsidRDefault="006357CA" w:rsidP="006357CA">
      <w:pPr>
        <w:jc w:val="both"/>
        <w:rPr>
          <w:rFonts w:ascii="Franklin Gothic Book" w:hAnsi="Franklin Gothic Book" w:cs="Arial"/>
          <w:b/>
        </w:rPr>
      </w:pPr>
      <w:r>
        <w:rPr>
          <w:rFonts w:ascii="Franklin Gothic Book" w:hAnsi="Franklin Gothic Book" w:cs="Arial"/>
          <w:b/>
        </w:rPr>
        <w:t>4</w:t>
      </w:r>
      <w:r w:rsidRPr="004164DD">
        <w:rPr>
          <w:rFonts w:ascii="Franklin Gothic Book" w:hAnsi="Franklin Gothic Book" w:cs="Arial"/>
          <w:b/>
        </w:rPr>
        <w:t>. CONCLUSIO</w:t>
      </w:r>
      <w:r>
        <w:rPr>
          <w:rFonts w:ascii="Franklin Gothic Book" w:hAnsi="Franklin Gothic Book" w:cs="Arial"/>
          <w:b/>
        </w:rPr>
        <w:t xml:space="preserve">N </w:t>
      </w:r>
    </w:p>
    <w:p w14:paraId="02AA06D3" w14:textId="77777777" w:rsidR="006357CA" w:rsidRDefault="006357CA" w:rsidP="006357CA">
      <w:pPr>
        <w:jc w:val="both"/>
        <w:rPr>
          <w:rFonts w:ascii="Franklin Gothic Book" w:hAnsi="Franklin Gothic Book" w:cs="Arial"/>
        </w:rPr>
      </w:pPr>
      <w:r>
        <w:rPr>
          <w:rFonts w:ascii="Franklin Gothic Book" w:hAnsi="Franklin Gothic Book" w:cs="Arial"/>
        </w:rPr>
        <w:t xml:space="preserve">As we finished reviewing the 35 selected articles, certain themes on the role of education emerged. These protective functions identified include the provision of hope, essential services, and physical, psychosocial and cognitive protection; promotion of social cohesion, gender equality and children’s wellbeing; as well as empowerment of women and girls. Despite the differences between CP and EiE fields, there is a definitive mutual understanding between the two fields on why education is protective, especially in emergencies. However, our findings are based on a limited list of documents, which may be insufficient to suggest the existing broader differences, in theory and in practice, between the two fields. </w:t>
      </w:r>
    </w:p>
    <w:p w14:paraId="4FD49029" w14:textId="77777777" w:rsidR="006357CA" w:rsidRDefault="006357CA" w:rsidP="006357CA">
      <w:pPr>
        <w:jc w:val="both"/>
        <w:rPr>
          <w:rFonts w:ascii="Franklin Gothic Book" w:hAnsi="Franklin Gothic Book" w:cs="Arial"/>
        </w:rPr>
      </w:pPr>
    </w:p>
    <w:p w14:paraId="28AB67FD" w14:textId="77777777" w:rsidR="006357CA" w:rsidRDefault="006357CA" w:rsidP="006357CA">
      <w:pPr>
        <w:jc w:val="both"/>
        <w:rPr>
          <w:rFonts w:ascii="Franklin Gothic Book" w:hAnsi="Franklin Gothic Book" w:cs="Arial"/>
        </w:rPr>
      </w:pPr>
      <w:r>
        <w:rPr>
          <w:rFonts w:ascii="Franklin Gothic Book" w:hAnsi="Franklin Gothic Book" w:cs="Arial"/>
        </w:rPr>
        <w:t>In addition, during our document search, we were unable to identify much literature written from a joint CP and EiE approach - only three pieces were identified</w:t>
      </w:r>
      <w:r w:rsidR="00726C23">
        <w:rPr>
          <w:rFonts w:ascii="Franklin Gothic Book" w:hAnsi="Franklin Gothic Book" w:cs="Arial"/>
        </w:rPr>
        <w:t xml:space="preserve"> (Boothby and Wessells, 2010; Global Education Cluster, 2016; </w:t>
      </w:r>
      <w:r w:rsidR="00726C23" w:rsidRPr="006427CA">
        <w:rPr>
          <w:rFonts w:ascii="Franklin Gothic Book" w:hAnsi="Franklin Gothic Book" w:cs="Arial"/>
        </w:rPr>
        <w:t>Zimmerman, 2014</w:t>
      </w:r>
      <w:r w:rsidR="00726C23">
        <w:rPr>
          <w:rFonts w:ascii="Franklin Gothic Book" w:hAnsi="Franklin Gothic Book" w:cs="Arial"/>
        </w:rPr>
        <w:t>)</w:t>
      </w:r>
      <w:bookmarkStart w:id="0" w:name="_GoBack"/>
      <w:bookmarkEnd w:id="0"/>
      <w:r>
        <w:rPr>
          <w:rFonts w:ascii="Franklin Gothic Book" w:hAnsi="Franklin Gothic Book" w:cs="Arial"/>
        </w:rPr>
        <w:t xml:space="preserve">. In order to build a more comprehensive system to ensure quality protective education, we recommend that practitioners from both fields engage in more joint efforts to identify not only </w:t>
      </w:r>
      <w:r w:rsidRPr="008A4EDB">
        <w:rPr>
          <w:rFonts w:ascii="Franklin Gothic Book" w:hAnsi="Franklin Gothic Book" w:cs="Arial"/>
          <w:i/>
        </w:rPr>
        <w:t>what</w:t>
      </w:r>
      <w:r>
        <w:rPr>
          <w:rFonts w:ascii="Franklin Gothic Book" w:hAnsi="Franklin Gothic Book" w:cs="Arial"/>
        </w:rPr>
        <w:t xml:space="preserve"> the core requirements are to make education protective but also </w:t>
      </w:r>
      <w:r w:rsidRPr="008A4EDB">
        <w:rPr>
          <w:rFonts w:ascii="Franklin Gothic Book" w:hAnsi="Franklin Gothic Book" w:cs="Arial"/>
          <w:i/>
        </w:rPr>
        <w:t>how</w:t>
      </w:r>
      <w:r>
        <w:rPr>
          <w:rFonts w:ascii="Franklin Gothic Book" w:hAnsi="Franklin Gothic Book" w:cs="Arial"/>
        </w:rPr>
        <w:t xml:space="preserve"> to deliver successful interventions to create a protective educational system at large (Tebbe, 2015). </w:t>
      </w:r>
    </w:p>
    <w:p w14:paraId="52C11F63" w14:textId="77777777" w:rsidR="006357CA" w:rsidRDefault="006357CA" w:rsidP="006357CA">
      <w:pPr>
        <w:jc w:val="both"/>
        <w:rPr>
          <w:rFonts w:ascii="Franklin Gothic Book" w:hAnsi="Franklin Gothic Book" w:cs="Arial"/>
        </w:rPr>
      </w:pPr>
    </w:p>
    <w:p w14:paraId="55DE07EF" w14:textId="77777777" w:rsidR="006357CA" w:rsidRPr="004164DD" w:rsidRDefault="006357CA" w:rsidP="006357CA">
      <w:pPr>
        <w:jc w:val="both"/>
        <w:rPr>
          <w:rFonts w:ascii="Franklin Gothic Book" w:hAnsi="Franklin Gothic Book" w:cs="Arial"/>
        </w:rPr>
      </w:pPr>
    </w:p>
    <w:p w14:paraId="41E3360A" w14:textId="77777777" w:rsidR="006357CA" w:rsidRPr="009E069F" w:rsidRDefault="006357CA" w:rsidP="006357CA">
      <w:pPr>
        <w:jc w:val="both"/>
        <w:rPr>
          <w:rFonts w:ascii="Franklin Gothic Book" w:hAnsi="Franklin Gothic Book" w:cs="Arial"/>
          <w:b/>
        </w:rPr>
      </w:pPr>
      <w:r w:rsidRPr="009E069F">
        <w:rPr>
          <w:rFonts w:ascii="Franklin Gothic Book" w:hAnsi="Franklin Gothic Book" w:cs="Arial"/>
          <w:b/>
        </w:rPr>
        <w:t>5. REFERENCE</w:t>
      </w:r>
    </w:p>
    <w:p w14:paraId="449CEBC8" w14:textId="77777777" w:rsidR="00635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Akram, O., Chakma, J., and Mahbub, A. (2012).  Continuing Education in Disaster-Affected Schools in Bangladesh: An Evaluation of the Education in Emergencies </w:t>
      </w:r>
      <w:r>
        <w:rPr>
          <w:rFonts w:ascii="Franklin Gothic Book" w:hAnsi="Franklin Gothic Book" w:cs="Arial"/>
        </w:rPr>
        <w:t>P</w:t>
      </w:r>
      <w:r w:rsidRPr="006427CA">
        <w:rPr>
          <w:rFonts w:ascii="Franklin Gothic Book" w:hAnsi="Franklin Gothic Book" w:cs="Arial"/>
        </w:rPr>
        <w:t xml:space="preserve">roject. </w:t>
      </w:r>
    </w:p>
    <w:p w14:paraId="530E42CE" w14:textId="77777777" w:rsidR="006357CA" w:rsidRPr="006427CA" w:rsidRDefault="006357CA" w:rsidP="006357CA">
      <w:pPr>
        <w:jc w:val="both"/>
        <w:rPr>
          <w:rFonts w:ascii="Franklin Gothic Book" w:hAnsi="Franklin Gothic Book" w:cs="Arial"/>
        </w:rPr>
      </w:pPr>
    </w:p>
    <w:p w14:paraId="6525A8EF" w14:textId="77777777" w:rsidR="006357CA" w:rsidRPr="006E63C2"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Alexander, J., Boothby, N. and </w:t>
      </w:r>
      <w:r w:rsidRPr="006E63C2">
        <w:rPr>
          <w:rFonts w:ascii="Franklin Gothic Book" w:hAnsi="Franklin Gothic Book" w:cs="Arial"/>
        </w:rPr>
        <w:t xml:space="preserve">Wessells, M. (2010). Education and Protection of Children and Youth Affected by Armed Conflict: An Essential Link. </w:t>
      </w:r>
    </w:p>
    <w:p w14:paraId="70CEB954" w14:textId="77777777" w:rsidR="006357CA" w:rsidRPr="006E63C2" w:rsidRDefault="006357CA" w:rsidP="006357CA">
      <w:pPr>
        <w:jc w:val="both"/>
        <w:rPr>
          <w:rFonts w:ascii="Franklin Gothic Book" w:hAnsi="Franklin Gothic Book" w:cs="Arial"/>
        </w:rPr>
      </w:pPr>
    </w:p>
    <w:p w14:paraId="45A8C9EB" w14:textId="77777777" w:rsidR="006357CA" w:rsidRPr="006427CA" w:rsidRDefault="006357CA" w:rsidP="006357CA">
      <w:pPr>
        <w:pStyle w:val="ListParagraph"/>
        <w:numPr>
          <w:ilvl w:val="0"/>
          <w:numId w:val="7"/>
        </w:numPr>
        <w:jc w:val="both"/>
        <w:rPr>
          <w:rFonts w:ascii="Franklin Gothic Book" w:hAnsi="Franklin Gothic Book" w:cs="Arial"/>
        </w:rPr>
      </w:pPr>
      <w:r w:rsidRPr="006E63C2">
        <w:rPr>
          <w:rFonts w:ascii="Franklin Gothic Book" w:hAnsi="Franklin Gothic Book" w:cs="Arial"/>
        </w:rPr>
        <w:t>Bentancourt, T. and Khan, K. (2008). The Mental Health</w:t>
      </w:r>
      <w:r w:rsidRPr="006427CA">
        <w:rPr>
          <w:rFonts w:ascii="Franklin Gothic Book" w:hAnsi="Franklin Gothic Book" w:cs="Arial"/>
        </w:rPr>
        <w:t xml:space="preserve"> of Children Affected by Armed Conflict: Protective Processes and Pathways to Resilience. </w:t>
      </w:r>
    </w:p>
    <w:p w14:paraId="775726B1" w14:textId="77777777" w:rsidR="006357CA" w:rsidRPr="004164DD" w:rsidRDefault="006357CA" w:rsidP="006357CA">
      <w:pPr>
        <w:jc w:val="both"/>
        <w:rPr>
          <w:rFonts w:ascii="Franklin Gothic Book" w:hAnsi="Franklin Gothic Book" w:cs="Arial"/>
        </w:rPr>
      </w:pPr>
    </w:p>
    <w:p w14:paraId="65744AD6"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Boyden, J. and Mann, G. (2005). Children’s Risk, Resilience, and Coping in Extreme Situations. </w:t>
      </w:r>
      <w:r w:rsidRPr="006427CA">
        <w:rPr>
          <w:rFonts w:ascii="Franklin Gothic Book" w:hAnsi="Franklin Gothic Book" w:cs="Arial"/>
          <w:i/>
        </w:rPr>
        <w:t>Handbook for Working with Children and Youth: Pathways to Resilience Across Cultures and Contexts</w:t>
      </w:r>
      <w:r w:rsidRPr="006427CA">
        <w:rPr>
          <w:rFonts w:ascii="Franklin Gothic Book" w:hAnsi="Franklin Gothic Book" w:cs="Arial"/>
        </w:rPr>
        <w:t xml:space="preserve">. </w:t>
      </w:r>
    </w:p>
    <w:p w14:paraId="3967DB5E" w14:textId="77777777" w:rsidR="006357CA" w:rsidRPr="004164DD" w:rsidRDefault="006357CA" w:rsidP="006357CA">
      <w:pPr>
        <w:jc w:val="both"/>
        <w:rPr>
          <w:rFonts w:ascii="Franklin Gothic Book" w:hAnsi="Franklin Gothic Book" w:cs="Arial"/>
        </w:rPr>
      </w:pPr>
    </w:p>
    <w:p w14:paraId="60578701"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Burde et al. (2015). What Works to Promote Children’s Educational Access, Quality of Learning, and Wellbeing in Crisis. </w:t>
      </w:r>
    </w:p>
    <w:p w14:paraId="18E313BF" w14:textId="77777777" w:rsidR="006357CA" w:rsidRPr="004164DD" w:rsidRDefault="006357CA" w:rsidP="006357CA">
      <w:pPr>
        <w:jc w:val="both"/>
        <w:rPr>
          <w:rFonts w:ascii="Franklin Gothic Book" w:hAnsi="Franklin Gothic Book" w:cs="Arial"/>
        </w:rPr>
      </w:pPr>
    </w:p>
    <w:p w14:paraId="5A794CD1"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CPWG. (2013). Minimum Standards on Child Protection in Humanitarian Action. </w:t>
      </w:r>
    </w:p>
    <w:p w14:paraId="7A84E43C" w14:textId="77777777" w:rsidR="006357CA" w:rsidRPr="004164DD" w:rsidRDefault="006357CA" w:rsidP="006357CA">
      <w:pPr>
        <w:jc w:val="both"/>
        <w:rPr>
          <w:rFonts w:ascii="Franklin Gothic Book" w:hAnsi="Franklin Gothic Book" w:cs="Arial"/>
        </w:rPr>
      </w:pPr>
    </w:p>
    <w:p w14:paraId="5734CABB"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GCPEA. (2014). The Role of Communities in Protection Education from Attack: Lessons </w:t>
      </w:r>
      <w:r>
        <w:rPr>
          <w:rFonts w:ascii="Franklin Gothic Book" w:hAnsi="Franklin Gothic Book" w:cs="Arial"/>
        </w:rPr>
        <w:t>L</w:t>
      </w:r>
      <w:r w:rsidRPr="006427CA">
        <w:rPr>
          <w:rFonts w:ascii="Franklin Gothic Book" w:hAnsi="Franklin Gothic Book" w:cs="Arial"/>
        </w:rPr>
        <w:t xml:space="preserve">earned. </w:t>
      </w:r>
    </w:p>
    <w:p w14:paraId="1F52485E" w14:textId="77777777" w:rsidR="006357CA" w:rsidRPr="004164DD" w:rsidRDefault="006357CA" w:rsidP="006357CA">
      <w:pPr>
        <w:jc w:val="both"/>
        <w:rPr>
          <w:rFonts w:ascii="Franklin Gothic Book" w:hAnsi="Franklin Gothic Book" w:cs="Arial"/>
        </w:rPr>
      </w:pPr>
    </w:p>
    <w:p w14:paraId="32AF0F39"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GCPEA. (2015). What Schools Can Do to Protect Education from Attack and Military Use Executive Summary. </w:t>
      </w:r>
    </w:p>
    <w:p w14:paraId="00E7C5B8" w14:textId="77777777" w:rsidR="006357CA" w:rsidRPr="004164DD" w:rsidRDefault="006357CA" w:rsidP="006357CA">
      <w:pPr>
        <w:jc w:val="both"/>
        <w:rPr>
          <w:rFonts w:ascii="Franklin Gothic Book" w:hAnsi="Franklin Gothic Book" w:cs="Arial"/>
        </w:rPr>
      </w:pPr>
    </w:p>
    <w:p w14:paraId="5698C64F"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GCPEA. (2016).  What Ministries Can Do to Protect Education from Attack and Military Use Executive Summary.</w:t>
      </w:r>
    </w:p>
    <w:p w14:paraId="3DFCB3D2" w14:textId="77777777" w:rsidR="006357CA" w:rsidRPr="004164DD" w:rsidRDefault="006357CA" w:rsidP="006357CA">
      <w:pPr>
        <w:jc w:val="both"/>
        <w:rPr>
          <w:rFonts w:ascii="Franklin Gothic Book" w:hAnsi="Franklin Gothic Book" w:cs="Arial"/>
        </w:rPr>
      </w:pPr>
    </w:p>
    <w:p w14:paraId="228B4C8B"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Global Education Cluster (2016). Child Protection and Education in Emergencies. </w:t>
      </w:r>
    </w:p>
    <w:p w14:paraId="55042E63" w14:textId="77777777" w:rsidR="006357CA" w:rsidRPr="004164DD" w:rsidRDefault="006357CA" w:rsidP="006357CA">
      <w:pPr>
        <w:jc w:val="both"/>
        <w:rPr>
          <w:rFonts w:ascii="Franklin Gothic Book" w:hAnsi="Franklin Gothic Book" w:cs="Arial"/>
        </w:rPr>
      </w:pPr>
    </w:p>
    <w:p w14:paraId="1C746728"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IASC. (2007). IASC Guidelines on Mental </w:t>
      </w:r>
      <w:r>
        <w:rPr>
          <w:rFonts w:ascii="Franklin Gothic Book" w:hAnsi="Franklin Gothic Book" w:cs="Arial"/>
        </w:rPr>
        <w:t>H</w:t>
      </w:r>
      <w:r w:rsidRPr="006427CA">
        <w:rPr>
          <w:rFonts w:ascii="Franklin Gothic Book" w:hAnsi="Franklin Gothic Book" w:cs="Arial"/>
        </w:rPr>
        <w:t xml:space="preserve">ealth and Psychosocial Support in Emergency Settings. </w:t>
      </w:r>
    </w:p>
    <w:p w14:paraId="38A61F2E" w14:textId="77777777" w:rsidR="006357CA" w:rsidRPr="004164DD" w:rsidRDefault="006357CA" w:rsidP="006357CA">
      <w:pPr>
        <w:jc w:val="both"/>
        <w:rPr>
          <w:rFonts w:ascii="Franklin Gothic Book" w:hAnsi="Franklin Gothic Book" w:cs="Arial"/>
        </w:rPr>
      </w:pPr>
    </w:p>
    <w:p w14:paraId="580703A6" w14:textId="77777777" w:rsidR="00635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ICRC et al. (2004). Inter-Agency Guiding Principles on Unaccompanied and Separated Children. </w:t>
      </w:r>
    </w:p>
    <w:p w14:paraId="2023CC47" w14:textId="77777777" w:rsidR="006357CA" w:rsidRPr="009E069F" w:rsidRDefault="006357CA" w:rsidP="006357CA">
      <w:pPr>
        <w:jc w:val="both"/>
        <w:rPr>
          <w:rFonts w:ascii="Franklin Gothic Book" w:hAnsi="Franklin Gothic Book" w:cs="Arial"/>
        </w:rPr>
      </w:pPr>
    </w:p>
    <w:p w14:paraId="18607286"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INEE. (2009). INEE Pocket Guide to Inclusive Education. </w:t>
      </w:r>
    </w:p>
    <w:p w14:paraId="47163108" w14:textId="77777777" w:rsidR="006357CA" w:rsidRPr="004164DD" w:rsidRDefault="006357CA" w:rsidP="006357CA">
      <w:pPr>
        <w:jc w:val="both"/>
        <w:rPr>
          <w:rFonts w:ascii="Franklin Gothic Book" w:hAnsi="Franklin Gothic Book" w:cs="Arial"/>
        </w:rPr>
      </w:pPr>
    </w:p>
    <w:p w14:paraId="3963DC25"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INEE. (2010)</w:t>
      </w:r>
      <w:r>
        <w:rPr>
          <w:rFonts w:ascii="Franklin Gothic Book" w:hAnsi="Franklin Gothic Book" w:cs="Arial"/>
        </w:rPr>
        <w:t xml:space="preserve"> a</w:t>
      </w:r>
      <w:r w:rsidRPr="006427CA">
        <w:rPr>
          <w:rFonts w:ascii="Franklin Gothic Book" w:hAnsi="Franklin Gothic Book" w:cs="Arial"/>
        </w:rPr>
        <w:t xml:space="preserve">. INEE Minimum Standards: Preparedness, Response, Recovery. </w:t>
      </w:r>
    </w:p>
    <w:p w14:paraId="470141EC" w14:textId="77777777" w:rsidR="006357CA" w:rsidRPr="004164DD" w:rsidRDefault="006357CA" w:rsidP="006357CA">
      <w:pPr>
        <w:jc w:val="both"/>
        <w:rPr>
          <w:rFonts w:ascii="Franklin Gothic Book" w:hAnsi="Franklin Gothic Book" w:cs="Arial"/>
        </w:rPr>
      </w:pPr>
    </w:p>
    <w:p w14:paraId="164AC358"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INEE. (2010)</w:t>
      </w:r>
      <w:r>
        <w:rPr>
          <w:rFonts w:ascii="Franklin Gothic Book" w:hAnsi="Franklin Gothic Book" w:cs="Arial"/>
        </w:rPr>
        <w:t xml:space="preserve"> b</w:t>
      </w:r>
      <w:r w:rsidRPr="006427CA">
        <w:rPr>
          <w:rFonts w:ascii="Franklin Gothic Book" w:hAnsi="Franklin Gothic Book" w:cs="Arial"/>
        </w:rPr>
        <w:t xml:space="preserve">. INEE Thematic Issue Brief: Child Protection. </w:t>
      </w:r>
    </w:p>
    <w:p w14:paraId="4D34BAD2" w14:textId="77777777" w:rsidR="006357CA" w:rsidRPr="004164DD" w:rsidRDefault="006357CA" w:rsidP="006357CA">
      <w:pPr>
        <w:jc w:val="both"/>
        <w:rPr>
          <w:rFonts w:ascii="Franklin Gothic Book" w:hAnsi="Franklin Gothic Book" w:cs="Arial"/>
        </w:rPr>
      </w:pPr>
    </w:p>
    <w:p w14:paraId="7AEFD870" w14:textId="77777777" w:rsidR="00635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INEE. (2010)</w:t>
      </w:r>
      <w:r>
        <w:rPr>
          <w:rFonts w:ascii="Franklin Gothic Book" w:hAnsi="Franklin Gothic Book" w:cs="Arial"/>
        </w:rPr>
        <w:t xml:space="preserve"> c</w:t>
      </w:r>
      <w:r w:rsidRPr="006427CA">
        <w:rPr>
          <w:rFonts w:ascii="Franklin Gothic Book" w:hAnsi="Franklin Gothic Book" w:cs="Arial"/>
        </w:rPr>
        <w:t xml:space="preserve">. INEE Pocket Guide to Supporting Learners with Disabilities. </w:t>
      </w:r>
    </w:p>
    <w:p w14:paraId="5E4F2BD5" w14:textId="77777777" w:rsidR="006357CA" w:rsidRPr="00457CE4" w:rsidRDefault="006357CA" w:rsidP="006357CA">
      <w:pPr>
        <w:jc w:val="both"/>
        <w:rPr>
          <w:rFonts w:ascii="Franklin Gothic Book" w:hAnsi="Franklin Gothic Book" w:cs="Arial"/>
        </w:rPr>
      </w:pPr>
    </w:p>
    <w:p w14:paraId="1E5180FE" w14:textId="77777777" w:rsidR="006357CA" w:rsidRPr="006427CA" w:rsidRDefault="006357CA" w:rsidP="006357CA">
      <w:pPr>
        <w:pStyle w:val="ListParagraph"/>
        <w:numPr>
          <w:ilvl w:val="0"/>
          <w:numId w:val="7"/>
        </w:numPr>
        <w:jc w:val="both"/>
        <w:rPr>
          <w:rFonts w:ascii="Franklin Gothic Book" w:hAnsi="Franklin Gothic Book" w:cs="Arial"/>
        </w:rPr>
      </w:pPr>
      <w:r>
        <w:rPr>
          <w:rFonts w:ascii="Franklin Gothic Book" w:hAnsi="Franklin Gothic Book" w:cs="Arial"/>
        </w:rPr>
        <w:t xml:space="preserve">INEE (2010) d. INEE Pocket Guide to Gender </w:t>
      </w:r>
    </w:p>
    <w:p w14:paraId="37CE585B" w14:textId="77777777" w:rsidR="006357CA" w:rsidRPr="004164DD" w:rsidRDefault="006357CA" w:rsidP="006357CA">
      <w:pPr>
        <w:jc w:val="both"/>
        <w:rPr>
          <w:rFonts w:ascii="Franklin Gothic Book" w:hAnsi="Franklin Gothic Book" w:cs="Arial"/>
        </w:rPr>
      </w:pPr>
    </w:p>
    <w:p w14:paraId="02206ADC"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INEE. (2013). INEE Guidance Note on Conflict Sensitive Education. </w:t>
      </w:r>
    </w:p>
    <w:p w14:paraId="30B03E8F" w14:textId="77777777" w:rsidR="006357CA" w:rsidRPr="004164DD" w:rsidRDefault="006357CA" w:rsidP="006357CA">
      <w:pPr>
        <w:jc w:val="both"/>
        <w:rPr>
          <w:rFonts w:ascii="Franklin Gothic Book" w:hAnsi="Franklin Gothic Book" w:cs="Arial"/>
        </w:rPr>
      </w:pPr>
    </w:p>
    <w:p w14:paraId="745CB61C"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INEE. (2016). INEE Background Paper on Psychosocial Support and Social and Emotional Learning for Children and Youth in Emergency Settings. </w:t>
      </w:r>
    </w:p>
    <w:p w14:paraId="23C34FED" w14:textId="77777777" w:rsidR="006357CA" w:rsidRPr="004164DD" w:rsidRDefault="006357CA" w:rsidP="006357CA">
      <w:pPr>
        <w:jc w:val="both"/>
        <w:rPr>
          <w:rFonts w:ascii="Franklin Gothic Book" w:hAnsi="Franklin Gothic Book" w:cs="Arial"/>
        </w:rPr>
      </w:pPr>
    </w:p>
    <w:p w14:paraId="16DE0567"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Krueger, A., Thompstone, G., and Crispin, V. (2014). Learning from Child Protection Systems Mapping and Analysis in West Africa: Research and Policy Implications. </w:t>
      </w:r>
    </w:p>
    <w:p w14:paraId="5E81ECC6" w14:textId="77777777" w:rsidR="006357CA" w:rsidRPr="004164DD" w:rsidRDefault="006357CA" w:rsidP="006357CA">
      <w:pPr>
        <w:jc w:val="both"/>
        <w:rPr>
          <w:rFonts w:ascii="Franklin Gothic Book" w:hAnsi="Franklin Gothic Book" w:cs="Arial"/>
        </w:rPr>
      </w:pPr>
    </w:p>
    <w:p w14:paraId="39655626"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Reyes, J. (2013). What Matters Most for Education Resilience: A Framework Paper. </w:t>
      </w:r>
    </w:p>
    <w:p w14:paraId="7FA6D10F" w14:textId="77777777" w:rsidR="006357CA" w:rsidRPr="004164DD" w:rsidRDefault="006357CA" w:rsidP="006357CA">
      <w:pPr>
        <w:jc w:val="both"/>
        <w:rPr>
          <w:rFonts w:ascii="Franklin Gothic Book" w:hAnsi="Franklin Gothic Book" w:cs="Arial"/>
        </w:rPr>
      </w:pPr>
    </w:p>
    <w:p w14:paraId="3DAF23CF"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Save the Children. (2008). Delivering Education for Children in Emergencies: A Building block for the Future. </w:t>
      </w:r>
    </w:p>
    <w:p w14:paraId="02FDA3AE" w14:textId="77777777" w:rsidR="006357CA" w:rsidRPr="004164DD" w:rsidRDefault="006357CA" w:rsidP="006357CA">
      <w:pPr>
        <w:jc w:val="both"/>
        <w:rPr>
          <w:rFonts w:ascii="Franklin Gothic Book" w:hAnsi="Franklin Gothic Book" w:cs="Arial"/>
        </w:rPr>
      </w:pPr>
    </w:p>
    <w:p w14:paraId="577CF7C4"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Save the Children. (2015). What </w:t>
      </w:r>
      <w:r>
        <w:rPr>
          <w:rFonts w:ascii="Franklin Gothic Book" w:hAnsi="Franklin Gothic Book" w:cs="Arial"/>
        </w:rPr>
        <w:t>D</w:t>
      </w:r>
      <w:r w:rsidRPr="006427CA">
        <w:rPr>
          <w:rFonts w:ascii="Franklin Gothic Book" w:hAnsi="Franklin Gothic Book" w:cs="Arial"/>
        </w:rPr>
        <w:t>o Children Want in Times of Emergency and Crisis?</w:t>
      </w:r>
    </w:p>
    <w:p w14:paraId="703A04D3" w14:textId="77777777" w:rsidR="006357CA" w:rsidRPr="004164DD" w:rsidRDefault="006357CA" w:rsidP="006357CA">
      <w:pPr>
        <w:jc w:val="both"/>
        <w:rPr>
          <w:rFonts w:ascii="Franklin Gothic Book" w:hAnsi="Franklin Gothic Book" w:cs="Arial"/>
        </w:rPr>
      </w:pPr>
    </w:p>
    <w:p w14:paraId="7CD815B3"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Shonkoff, J. and Garner, A. (2012). The Lifelong Effect of Early Childhood Adversity and Toxic Stress. </w:t>
      </w:r>
    </w:p>
    <w:p w14:paraId="08C56865" w14:textId="77777777" w:rsidR="006357CA" w:rsidRPr="004164DD" w:rsidRDefault="006357CA" w:rsidP="006357CA">
      <w:pPr>
        <w:jc w:val="both"/>
        <w:rPr>
          <w:rFonts w:ascii="Franklin Gothic Book" w:hAnsi="Franklin Gothic Book" w:cs="Arial"/>
        </w:rPr>
      </w:pPr>
    </w:p>
    <w:p w14:paraId="1842A19E"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Tebbe, K. (2015). Education to Mitigate Fragility: Grappling with Complexity. </w:t>
      </w:r>
    </w:p>
    <w:p w14:paraId="4F3EE358" w14:textId="77777777" w:rsidR="006357CA" w:rsidRPr="004164DD" w:rsidRDefault="006357CA" w:rsidP="006357CA">
      <w:pPr>
        <w:jc w:val="both"/>
        <w:rPr>
          <w:rFonts w:ascii="Franklin Gothic Book" w:hAnsi="Franklin Gothic Book" w:cs="Arial"/>
        </w:rPr>
      </w:pPr>
    </w:p>
    <w:p w14:paraId="3AA4829B"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UNESCO. (2011). Education for All Global Monitoring Report 2011: The Hidden Crisis: Armed Conflict and Education. </w:t>
      </w:r>
    </w:p>
    <w:p w14:paraId="543353C4" w14:textId="77777777" w:rsidR="006357CA" w:rsidRPr="004164DD" w:rsidRDefault="006357CA" w:rsidP="006357CA">
      <w:pPr>
        <w:jc w:val="both"/>
        <w:rPr>
          <w:rFonts w:ascii="Franklin Gothic Book" w:hAnsi="Franklin Gothic Book" w:cs="Arial"/>
        </w:rPr>
      </w:pPr>
    </w:p>
    <w:p w14:paraId="50216FC7"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UNESCO. (2012). Comprehensive School Safety. </w:t>
      </w:r>
    </w:p>
    <w:p w14:paraId="2DC9FC83" w14:textId="77777777" w:rsidR="006357CA" w:rsidRPr="004164DD" w:rsidRDefault="006357CA" w:rsidP="006357CA">
      <w:pPr>
        <w:jc w:val="both"/>
        <w:rPr>
          <w:rFonts w:ascii="Franklin Gothic Book" w:hAnsi="Franklin Gothic Book" w:cs="Arial"/>
        </w:rPr>
      </w:pPr>
    </w:p>
    <w:p w14:paraId="38E8F18D"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UNICEF. (2012). Child Protection in Educational Settings: Findings from Six Countries in East Asia and the Pacific. </w:t>
      </w:r>
    </w:p>
    <w:p w14:paraId="5B877E65" w14:textId="77777777" w:rsidR="006357CA" w:rsidRPr="004164DD" w:rsidRDefault="006357CA" w:rsidP="006357CA">
      <w:pPr>
        <w:jc w:val="both"/>
        <w:rPr>
          <w:rFonts w:ascii="Franklin Gothic Book" w:hAnsi="Franklin Gothic Book" w:cs="Arial"/>
        </w:rPr>
      </w:pPr>
    </w:p>
    <w:p w14:paraId="7808D02A"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UNICEF et al. (2013). A Better Way to Protect All Children: The Theory and Practice of Child Protection Systems, Conference Report. </w:t>
      </w:r>
    </w:p>
    <w:p w14:paraId="0526D58B" w14:textId="77777777" w:rsidR="006357CA" w:rsidRPr="004164DD" w:rsidRDefault="006357CA" w:rsidP="006357CA">
      <w:pPr>
        <w:jc w:val="both"/>
        <w:rPr>
          <w:rFonts w:ascii="Franklin Gothic Book" w:hAnsi="Franklin Gothic Book" w:cs="Arial"/>
        </w:rPr>
      </w:pPr>
    </w:p>
    <w:p w14:paraId="3DDAF9C2"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UNICEF. (2015). Child Protection Resource Pack: How to </w:t>
      </w:r>
      <w:r>
        <w:rPr>
          <w:rFonts w:ascii="Franklin Gothic Book" w:hAnsi="Franklin Gothic Book" w:cs="Arial"/>
        </w:rPr>
        <w:t>P</w:t>
      </w:r>
      <w:r w:rsidRPr="006427CA">
        <w:rPr>
          <w:rFonts w:ascii="Franklin Gothic Book" w:hAnsi="Franklin Gothic Book" w:cs="Arial"/>
        </w:rPr>
        <w:t xml:space="preserve">lan, Monitor, and Evaluate Child Protection Programmes. </w:t>
      </w:r>
    </w:p>
    <w:p w14:paraId="14AC4D2A" w14:textId="77777777" w:rsidR="006357CA" w:rsidRPr="004164DD" w:rsidRDefault="006357CA" w:rsidP="006357CA">
      <w:pPr>
        <w:jc w:val="both"/>
        <w:rPr>
          <w:rFonts w:ascii="Franklin Gothic Book" w:hAnsi="Franklin Gothic Book" w:cs="Arial"/>
        </w:rPr>
      </w:pPr>
    </w:p>
    <w:p w14:paraId="3118F4E3"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UNGA. (2010). United Nations Resolution: The Right to Education in Emergency Situations. </w:t>
      </w:r>
    </w:p>
    <w:p w14:paraId="25777DE3" w14:textId="77777777" w:rsidR="006357CA" w:rsidRPr="004164DD" w:rsidRDefault="006357CA" w:rsidP="006357CA">
      <w:pPr>
        <w:jc w:val="both"/>
        <w:rPr>
          <w:rFonts w:ascii="Franklin Gothic Book" w:hAnsi="Franklin Gothic Book" w:cs="Arial"/>
        </w:rPr>
      </w:pPr>
    </w:p>
    <w:p w14:paraId="742523A3"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Wessells, M. (2009). What Are We Learning about Protecting Children in the Community? An Inter-Agency Review of the Evidence on Community Based Child Protection Mechanisms in Humanitarian and Development Settings. </w:t>
      </w:r>
    </w:p>
    <w:p w14:paraId="4FD50A91" w14:textId="77777777" w:rsidR="006357CA" w:rsidRPr="004164DD" w:rsidRDefault="006357CA" w:rsidP="006357CA">
      <w:pPr>
        <w:jc w:val="both"/>
        <w:rPr>
          <w:rFonts w:ascii="Franklin Gothic Book" w:hAnsi="Franklin Gothic Book" w:cs="Arial"/>
        </w:rPr>
      </w:pPr>
    </w:p>
    <w:p w14:paraId="3B033B50"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Wessells, M. (2015). Bottom-Up Approaches to Strengthening Child Protection Systems: Placing Children, </w:t>
      </w:r>
      <w:r>
        <w:rPr>
          <w:rFonts w:ascii="Franklin Gothic Book" w:hAnsi="Franklin Gothic Book" w:cs="Arial"/>
        </w:rPr>
        <w:t>F</w:t>
      </w:r>
      <w:r w:rsidRPr="006427CA">
        <w:rPr>
          <w:rFonts w:ascii="Franklin Gothic Book" w:hAnsi="Franklin Gothic Book" w:cs="Arial"/>
        </w:rPr>
        <w:t xml:space="preserve">amilies, and Communities at the </w:t>
      </w:r>
      <w:r>
        <w:rPr>
          <w:rFonts w:ascii="Franklin Gothic Book" w:hAnsi="Franklin Gothic Book" w:cs="Arial"/>
        </w:rPr>
        <w:t>C</w:t>
      </w:r>
      <w:r w:rsidRPr="006427CA">
        <w:rPr>
          <w:rFonts w:ascii="Franklin Gothic Book" w:hAnsi="Franklin Gothic Book" w:cs="Arial"/>
        </w:rPr>
        <w:t xml:space="preserve">enter. </w:t>
      </w:r>
      <w:r w:rsidRPr="006427CA">
        <w:rPr>
          <w:rFonts w:ascii="Franklin Gothic Book" w:hAnsi="Franklin Gothic Book" w:cs="Arial"/>
          <w:i/>
        </w:rPr>
        <w:t>Child Abuse &amp; Neglect 43</w:t>
      </w:r>
      <w:r w:rsidRPr="006427CA">
        <w:rPr>
          <w:rFonts w:ascii="Franklin Gothic Book" w:hAnsi="Franklin Gothic Book" w:cs="Arial"/>
        </w:rPr>
        <w:t xml:space="preserve">, 8-21. </w:t>
      </w:r>
    </w:p>
    <w:p w14:paraId="06072F5A" w14:textId="77777777" w:rsidR="006357CA" w:rsidRPr="004164DD" w:rsidRDefault="006357CA" w:rsidP="006357CA">
      <w:pPr>
        <w:jc w:val="both"/>
        <w:rPr>
          <w:rFonts w:ascii="Franklin Gothic Book" w:hAnsi="Franklin Gothic Book" w:cs="Arial"/>
        </w:rPr>
      </w:pPr>
    </w:p>
    <w:p w14:paraId="5CB04784"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Winthrop, R. (2011). Understanding Diverse Forms of Learning Valued by Children in Conflict Contexts. </w:t>
      </w:r>
    </w:p>
    <w:p w14:paraId="71B47927" w14:textId="77777777" w:rsidR="006357CA" w:rsidRPr="004164DD" w:rsidRDefault="006357CA" w:rsidP="006357CA">
      <w:pPr>
        <w:jc w:val="both"/>
        <w:rPr>
          <w:rFonts w:ascii="Franklin Gothic Book" w:hAnsi="Franklin Gothic Book" w:cs="Arial"/>
        </w:rPr>
      </w:pPr>
    </w:p>
    <w:p w14:paraId="3398C415" w14:textId="77777777" w:rsidR="006357CA" w:rsidRPr="006427CA" w:rsidRDefault="006357CA" w:rsidP="006357CA">
      <w:pPr>
        <w:pStyle w:val="ListParagraph"/>
        <w:numPr>
          <w:ilvl w:val="0"/>
          <w:numId w:val="7"/>
        </w:numPr>
        <w:jc w:val="both"/>
        <w:rPr>
          <w:rFonts w:ascii="Franklin Gothic Book" w:hAnsi="Franklin Gothic Book" w:cs="Arial"/>
        </w:rPr>
      </w:pPr>
      <w:r w:rsidRPr="006427CA">
        <w:rPr>
          <w:rFonts w:ascii="Franklin Gothic Book" w:hAnsi="Franklin Gothic Book" w:cs="Arial"/>
        </w:rPr>
        <w:t xml:space="preserve">Zimmerman, L. (2014). Economic Strengthening for Child Protection and Education in Emergencies: Compendium of Evidence and Guidance. </w:t>
      </w:r>
    </w:p>
    <w:p w14:paraId="06A7174C" w14:textId="77777777" w:rsidR="006357CA" w:rsidRPr="004164DD" w:rsidRDefault="006357CA" w:rsidP="006357CA">
      <w:pPr>
        <w:jc w:val="both"/>
        <w:rPr>
          <w:rFonts w:ascii="Franklin Gothic Book" w:hAnsi="Franklin Gothic Book" w:cs="Arial"/>
        </w:rPr>
      </w:pPr>
    </w:p>
    <w:p w14:paraId="533584E4" w14:textId="77777777" w:rsidR="00FE6517" w:rsidRDefault="00FE6517"/>
    <w:sectPr w:rsidR="00FE6517" w:rsidSect="00E169BA">
      <w:headerReference w:type="even" r:id="rId7"/>
      <w:head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38A2B" w14:textId="77777777" w:rsidR="00000000" w:rsidRDefault="00726C23">
      <w:r>
        <w:separator/>
      </w:r>
    </w:p>
  </w:endnote>
  <w:endnote w:type="continuationSeparator" w:id="0">
    <w:p w14:paraId="50165FF3" w14:textId="77777777" w:rsidR="00000000" w:rsidRDefault="00726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930B4" w14:textId="77777777" w:rsidR="00000000" w:rsidRDefault="00726C23">
      <w:r>
        <w:separator/>
      </w:r>
    </w:p>
  </w:footnote>
  <w:footnote w:type="continuationSeparator" w:id="0">
    <w:p w14:paraId="6D507646" w14:textId="77777777" w:rsidR="00000000" w:rsidRDefault="00726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82B0" w14:textId="77777777" w:rsidR="00A457A7" w:rsidRDefault="006357CA" w:rsidP="00844A4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B64972" w14:textId="77777777" w:rsidR="00A457A7" w:rsidRDefault="00726C23" w:rsidP="00844A4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0AAE5" w14:textId="26372FD8" w:rsidR="00A457A7" w:rsidRDefault="006357CA" w:rsidP="00844A4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6C23">
      <w:rPr>
        <w:rStyle w:val="PageNumber"/>
        <w:noProof/>
      </w:rPr>
      <w:t>10</w:t>
    </w:r>
    <w:r>
      <w:rPr>
        <w:rStyle w:val="PageNumber"/>
      </w:rPr>
      <w:fldChar w:fldCharType="end"/>
    </w:r>
  </w:p>
  <w:p w14:paraId="6EC8F3EC" w14:textId="77777777" w:rsidR="00A457A7" w:rsidRDefault="00726C23" w:rsidP="00844A4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641DA"/>
    <w:multiLevelType w:val="hybridMultilevel"/>
    <w:tmpl w:val="E744CE50"/>
    <w:lvl w:ilvl="0" w:tplc="155A971E">
      <w:start w:val="1400"/>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226E12"/>
    <w:multiLevelType w:val="hybridMultilevel"/>
    <w:tmpl w:val="11D42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963C5"/>
    <w:multiLevelType w:val="multilevel"/>
    <w:tmpl w:val="9E300F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C37905"/>
    <w:multiLevelType w:val="multilevel"/>
    <w:tmpl w:val="2506D5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F252FD2"/>
    <w:multiLevelType w:val="hybridMultilevel"/>
    <w:tmpl w:val="6C849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2C59BC"/>
    <w:multiLevelType w:val="hybridMultilevel"/>
    <w:tmpl w:val="B60E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AA23E4"/>
    <w:multiLevelType w:val="hybridMultilevel"/>
    <w:tmpl w:val="8A403F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lvlOverride w:ilvl="1">
      <w:lvl w:ilvl="1">
        <w:numFmt w:val="lowerLetter"/>
        <w:lvlText w:val="%2."/>
        <w:lvlJc w:val="left"/>
      </w:lvl>
    </w:lvlOverride>
  </w:num>
  <w:num w:numId="5">
    <w:abstractNumId w:val="2"/>
    <w:lvlOverride w:ilvl="1">
      <w:lvl w:ilvl="1">
        <w:numFmt w:val="lowerLetter"/>
        <w:lvlText w:val="%2."/>
        <w:lvlJc w:val="left"/>
      </w:lvl>
    </w:lvlOverride>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7CA"/>
    <w:rsid w:val="006357CA"/>
    <w:rsid w:val="00726C23"/>
    <w:rsid w:val="00E169BA"/>
    <w:rsid w:val="00EA2433"/>
    <w:rsid w:val="00FE6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643F6"/>
  <w14:defaultImageDpi w14:val="300"/>
  <w15:docId w15:val="{1A1E98FC-6BF0-47FF-A47F-5B9E090A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7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7CA"/>
    <w:pPr>
      <w:ind w:left="720"/>
      <w:contextualSpacing/>
    </w:pPr>
  </w:style>
  <w:style w:type="paragraph" w:styleId="Header">
    <w:name w:val="header"/>
    <w:basedOn w:val="Normal"/>
    <w:link w:val="HeaderChar"/>
    <w:uiPriority w:val="99"/>
    <w:unhideWhenUsed/>
    <w:rsid w:val="006357CA"/>
    <w:pPr>
      <w:tabs>
        <w:tab w:val="center" w:pos="4320"/>
        <w:tab w:val="right" w:pos="8640"/>
      </w:tabs>
    </w:pPr>
  </w:style>
  <w:style w:type="character" w:customStyle="1" w:styleId="HeaderChar">
    <w:name w:val="Header Char"/>
    <w:basedOn w:val="DefaultParagraphFont"/>
    <w:link w:val="Header"/>
    <w:uiPriority w:val="99"/>
    <w:rsid w:val="006357CA"/>
  </w:style>
  <w:style w:type="character" w:styleId="PageNumber">
    <w:name w:val="page number"/>
    <w:basedOn w:val="DefaultParagraphFont"/>
    <w:uiPriority w:val="99"/>
    <w:semiHidden/>
    <w:unhideWhenUsed/>
    <w:rsid w:val="006357CA"/>
  </w:style>
  <w:style w:type="paragraph" w:styleId="NormalWeb">
    <w:name w:val="Normal (Web)"/>
    <w:basedOn w:val="Normal"/>
    <w:uiPriority w:val="99"/>
    <w:unhideWhenUsed/>
    <w:rsid w:val="006357CA"/>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6357CA"/>
    <w:rPr>
      <w:sz w:val="16"/>
      <w:szCs w:val="16"/>
    </w:rPr>
  </w:style>
  <w:style w:type="paragraph" w:styleId="CommentText">
    <w:name w:val="annotation text"/>
    <w:basedOn w:val="Normal"/>
    <w:link w:val="CommentTextChar"/>
    <w:uiPriority w:val="99"/>
    <w:semiHidden/>
    <w:unhideWhenUsed/>
    <w:rsid w:val="006357CA"/>
    <w:rPr>
      <w:sz w:val="20"/>
      <w:szCs w:val="20"/>
    </w:rPr>
  </w:style>
  <w:style w:type="character" w:customStyle="1" w:styleId="CommentTextChar">
    <w:name w:val="Comment Text Char"/>
    <w:basedOn w:val="DefaultParagraphFont"/>
    <w:link w:val="CommentText"/>
    <w:uiPriority w:val="99"/>
    <w:semiHidden/>
    <w:rsid w:val="006357CA"/>
    <w:rPr>
      <w:sz w:val="20"/>
      <w:szCs w:val="20"/>
    </w:rPr>
  </w:style>
  <w:style w:type="paragraph" w:styleId="CommentSubject">
    <w:name w:val="annotation subject"/>
    <w:basedOn w:val="CommentText"/>
    <w:next w:val="CommentText"/>
    <w:link w:val="CommentSubjectChar"/>
    <w:uiPriority w:val="99"/>
    <w:semiHidden/>
    <w:unhideWhenUsed/>
    <w:rsid w:val="006357CA"/>
    <w:rPr>
      <w:b/>
      <w:bCs/>
    </w:rPr>
  </w:style>
  <w:style w:type="character" w:customStyle="1" w:styleId="CommentSubjectChar">
    <w:name w:val="Comment Subject Char"/>
    <w:basedOn w:val="CommentTextChar"/>
    <w:link w:val="CommentSubject"/>
    <w:uiPriority w:val="99"/>
    <w:semiHidden/>
    <w:rsid w:val="006357CA"/>
    <w:rPr>
      <w:b/>
      <w:bCs/>
      <w:sz w:val="20"/>
      <w:szCs w:val="20"/>
    </w:rPr>
  </w:style>
  <w:style w:type="paragraph" w:styleId="BalloonText">
    <w:name w:val="Balloon Text"/>
    <w:basedOn w:val="Normal"/>
    <w:link w:val="BalloonTextChar"/>
    <w:uiPriority w:val="99"/>
    <w:semiHidden/>
    <w:unhideWhenUsed/>
    <w:rsid w:val="006357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7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5181</Words>
  <Characters>29538</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Lo</dc:creator>
  <cp:keywords/>
  <dc:description/>
  <cp:lastModifiedBy>Andrea Diaz-Varela</cp:lastModifiedBy>
  <cp:revision>2</cp:revision>
  <dcterms:created xsi:type="dcterms:W3CDTF">2018-02-01T17:57:00Z</dcterms:created>
  <dcterms:modified xsi:type="dcterms:W3CDTF">2018-02-01T17:57:00Z</dcterms:modified>
</cp:coreProperties>
</file>